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ACA85CB" w:rsidR="00D86FDB" w:rsidRDefault="00656BE2">
      <w:pPr>
        <w:pStyle w:val="Nzev"/>
        <w:jc w:val="both"/>
      </w:pPr>
      <w:r>
        <w:rPr>
          <w:noProof/>
        </w:rPr>
        <w:drawing>
          <wp:anchor distT="0" distB="0" distL="114300" distR="114300" simplePos="0" relativeHeight="251658240" behindDoc="0" locked="0" layoutInCell="1" allowOverlap="1" wp14:anchorId="1C8E891D" wp14:editId="133AA35A">
            <wp:simplePos x="0" y="0"/>
            <wp:positionH relativeFrom="column">
              <wp:posOffset>-441297</wp:posOffset>
            </wp:positionH>
            <wp:positionV relativeFrom="paragraph">
              <wp:posOffset>-620396</wp:posOffset>
            </wp:positionV>
            <wp:extent cx="7561690" cy="10694555"/>
            <wp:effectExtent l="0" t="0" r="127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8377" cy="10704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538A3" w14:textId="3ACAA28B" w:rsidR="00D86FDB" w:rsidRDefault="00D86FDB">
      <w:r>
        <w:br w:type="page"/>
      </w:r>
    </w:p>
    <w:p w14:paraId="42E4C7A3" w14:textId="77777777" w:rsidR="00656BE2" w:rsidRDefault="00656BE2" w:rsidP="00656BE2">
      <w:pPr>
        <w:pStyle w:val="zkladn"/>
        <w:jc w:val="center"/>
        <w:rPr>
          <w:sz w:val="60"/>
          <w:szCs w:val="60"/>
        </w:rPr>
      </w:pPr>
    </w:p>
    <w:tbl>
      <w:tblPr>
        <w:tblpPr w:leftFromText="141" w:rightFromText="141" w:vertAnchor="text" w:horzAnchor="margin" w:tblpXSpec="center"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040"/>
      </w:tblGrid>
      <w:tr w:rsidR="00F14D38" w:rsidRPr="00AB3917" w14:paraId="6BD9C4FA" w14:textId="77777777" w:rsidTr="00F14D38">
        <w:trPr>
          <w:trHeight w:val="326"/>
        </w:trPr>
        <w:tc>
          <w:tcPr>
            <w:tcW w:w="7990" w:type="dxa"/>
            <w:gridSpan w:val="2"/>
            <w:vAlign w:val="center"/>
          </w:tcPr>
          <w:p w14:paraId="299C4A43" w14:textId="77777777" w:rsidR="00F14D38" w:rsidRPr="00AB3917" w:rsidRDefault="00F14D38" w:rsidP="00F14D38">
            <w:r w:rsidRPr="00AB3917">
              <w:br w:type="page"/>
            </w:r>
            <w:r>
              <w:t>Základní škola a Mateřská škola Písečná u Jeseníku, příspěvková organizace</w:t>
            </w:r>
          </w:p>
        </w:tc>
      </w:tr>
      <w:tr w:rsidR="00F14D38" w:rsidRPr="00AB3917" w14:paraId="290C7EE4" w14:textId="77777777" w:rsidTr="00F14D38">
        <w:trPr>
          <w:trHeight w:val="326"/>
        </w:trPr>
        <w:tc>
          <w:tcPr>
            <w:tcW w:w="7990" w:type="dxa"/>
            <w:gridSpan w:val="2"/>
            <w:vAlign w:val="center"/>
          </w:tcPr>
          <w:p w14:paraId="1C66A674" w14:textId="77777777" w:rsidR="00F14D38" w:rsidRPr="006F0A2C" w:rsidRDefault="00F14D38" w:rsidP="00F14D38">
            <w:pPr>
              <w:rPr>
                <w:b/>
                <w:sz w:val="44"/>
                <w:szCs w:val="44"/>
              </w:rPr>
            </w:pPr>
            <w:r w:rsidRPr="006F0A2C">
              <w:rPr>
                <w:b/>
                <w:sz w:val="44"/>
                <w:szCs w:val="44"/>
              </w:rPr>
              <w:t xml:space="preserve">Směrnice </w:t>
            </w:r>
            <w:r>
              <w:rPr>
                <w:b/>
                <w:sz w:val="44"/>
                <w:szCs w:val="44"/>
              </w:rPr>
              <w:t>o nakládání s osobními údaji</w:t>
            </w:r>
          </w:p>
        </w:tc>
      </w:tr>
      <w:tr w:rsidR="00F14D38" w:rsidRPr="00AB3917" w14:paraId="04FAA77F" w14:textId="77777777" w:rsidTr="00F14D38">
        <w:trPr>
          <w:trHeight w:val="326"/>
        </w:trPr>
        <w:tc>
          <w:tcPr>
            <w:tcW w:w="2950" w:type="dxa"/>
            <w:vAlign w:val="center"/>
          </w:tcPr>
          <w:p w14:paraId="5F6CC6FE" w14:textId="135E96E4" w:rsidR="00F14D38" w:rsidRPr="00AB3917" w:rsidRDefault="00F14D38" w:rsidP="00F14D38">
            <w:r w:rsidRPr="00AB3917">
              <w:t>Č.j.:</w:t>
            </w:r>
            <w:r>
              <w:t xml:space="preserve"> 53/2021</w:t>
            </w:r>
          </w:p>
        </w:tc>
        <w:tc>
          <w:tcPr>
            <w:tcW w:w="5040" w:type="dxa"/>
            <w:vAlign w:val="center"/>
          </w:tcPr>
          <w:p w14:paraId="6B1AFA21" w14:textId="621593DD" w:rsidR="00F14D38" w:rsidRPr="00AB3917" w:rsidRDefault="00F14D38" w:rsidP="00F14D38">
            <w:r w:rsidRPr="00AB3917">
              <w:t>Účinnost od:</w:t>
            </w:r>
            <w:r>
              <w:t xml:space="preserve"> 17.6.2021</w:t>
            </w:r>
          </w:p>
        </w:tc>
      </w:tr>
      <w:tr w:rsidR="00F14D38" w:rsidRPr="00AB3917" w14:paraId="69905AE5" w14:textId="77777777" w:rsidTr="00F14D38">
        <w:trPr>
          <w:trHeight w:val="326"/>
        </w:trPr>
        <w:tc>
          <w:tcPr>
            <w:tcW w:w="2950" w:type="dxa"/>
            <w:vAlign w:val="center"/>
          </w:tcPr>
          <w:p w14:paraId="1EF86F02" w14:textId="77777777" w:rsidR="00F14D38" w:rsidRPr="00AB3917" w:rsidRDefault="00F14D38" w:rsidP="00F14D38">
            <w:r w:rsidRPr="00AB3917">
              <w:t xml:space="preserve">Spisový znak: </w:t>
            </w:r>
            <w:r>
              <w:t>1.1.3</w:t>
            </w:r>
          </w:p>
        </w:tc>
        <w:tc>
          <w:tcPr>
            <w:tcW w:w="5040" w:type="dxa"/>
            <w:vAlign w:val="center"/>
          </w:tcPr>
          <w:p w14:paraId="3BC75839" w14:textId="77777777" w:rsidR="00F14D38" w:rsidRPr="00AB3917" w:rsidRDefault="00F14D38" w:rsidP="00F14D38">
            <w:r w:rsidRPr="00AB3917">
              <w:t xml:space="preserve">Skartační znak: </w:t>
            </w:r>
            <w:r>
              <w:t>A10</w:t>
            </w:r>
          </w:p>
        </w:tc>
      </w:tr>
      <w:tr w:rsidR="00F14D38" w:rsidRPr="00AB3917" w14:paraId="5656B2AC" w14:textId="77777777" w:rsidTr="00F14D38">
        <w:trPr>
          <w:trHeight w:val="326"/>
        </w:trPr>
        <w:tc>
          <w:tcPr>
            <w:tcW w:w="7990" w:type="dxa"/>
            <w:gridSpan w:val="2"/>
            <w:vAlign w:val="center"/>
          </w:tcPr>
          <w:p w14:paraId="61FBFB60" w14:textId="77777777" w:rsidR="00F14D38" w:rsidRPr="00AB3917" w:rsidRDefault="00F14D38" w:rsidP="00F14D38">
            <w:r w:rsidRPr="00AB3917">
              <w:t>Změny:</w:t>
            </w:r>
          </w:p>
          <w:p w14:paraId="1AE77934" w14:textId="77777777" w:rsidR="00F14D38" w:rsidRPr="00AB3917" w:rsidRDefault="00F14D38" w:rsidP="00D57839">
            <w:pPr>
              <w:contextualSpacing/>
            </w:pPr>
          </w:p>
          <w:p w14:paraId="3D2185E0" w14:textId="7DEA87AF" w:rsidR="00F14D38" w:rsidRDefault="00F14D38" w:rsidP="00D57839">
            <w:pPr>
              <w:contextualSpacing/>
            </w:pPr>
            <w:proofErr w:type="gramStart"/>
            <w:r w:rsidRPr="00AB3917">
              <w:t xml:space="preserve">Číslo:   </w:t>
            </w:r>
            <w:proofErr w:type="gramEnd"/>
            <w:r w:rsidRPr="00AB3917">
              <w:t xml:space="preserve"> Datum:      </w:t>
            </w:r>
            <w:r>
              <w:t xml:space="preserve">        </w:t>
            </w:r>
            <w:r w:rsidRPr="00AB3917">
              <w:t xml:space="preserve">Změna:         </w:t>
            </w:r>
            <w:r>
              <w:t xml:space="preserve">         </w:t>
            </w:r>
            <w:r w:rsidR="00DA6AA5">
              <w:t xml:space="preserve">                                                   </w:t>
            </w:r>
            <w:r w:rsidR="00D57839">
              <w:t xml:space="preserve">       </w:t>
            </w:r>
            <w:r w:rsidR="00DA6AA5">
              <w:t xml:space="preserve"> </w:t>
            </w:r>
            <w:r w:rsidRPr="00AB3917">
              <w:t>Provedl:</w:t>
            </w:r>
          </w:p>
          <w:p w14:paraId="7FAB2C57" w14:textId="249412E9" w:rsidR="00D57839" w:rsidRDefault="00D57839" w:rsidP="00D57839">
            <w:pPr>
              <w:contextualSpacing/>
            </w:pPr>
            <w:r>
              <w:t>1.          1.5.2022           jméno nového pověřence, str. 14                                  Juříková</w:t>
            </w:r>
          </w:p>
          <w:p w14:paraId="5FA63109" w14:textId="6B4EB2EB" w:rsidR="00D57839" w:rsidRPr="00AB3917" w:rsidRDefault="00D57839" w:rsidP="00D57839">
            <w:pPr>
              <w:contextualSpacing/>
            </w:pPr>
            <w:r>
              <w:t xml:space="preserve">                                        Adéla </w:t>
            </w:r>
            <w:proofErr w:type="spellStart"/>
            <w:r>
              <w:t>Poncová</w:t>
            </w:r>
            <w:proofErr w:type="spellEnd"/>
            <w:r>
              <w:t xml:space="preserve">, </w:t>
            </w:r>
            <w:hyperlink r:id="rId10" w:history="1">
              <w:r w:rsidRPr="00433F05">
                <w:rPr>
                  <w:rStyle w:val="Hypertextovodkaz"/>
                </w:rPr>
                <w:t>adela.poncova@sms-sluzby.cz</w:t>
              </w:r>
            </w:hyperlink>
            <w:r>
              <w:t>, 733 527 118</w:t>
            </w:r>
          </w:p>
          <w:p w14:paraId="26AEA08E" w14:textId="77777777" w:rsidR="00F14D38" w:rsidRDefault="00D57839" w:rsidP="00D57839">
            <w:pPr>
              <w:contextualSpacing/>
            </w:pPr>
            <w:r>
              <w:t>2.</w:t>
            </w:r>
            <w:r w:rsidR="00DA6AA5">
              <w:t xml:space="preserve">         </w:t>
            </w:r>
            <w:r>
              <w:t xml:space="preserve"> </w:t>
            </w:r>
            <w:r w:rsidR="00DA6AA5">
              <w:t xml:space="preserve">5.9.2022           jméno nového pověřence, str. 14                          </w:t>
            </w:r>
            <w:r>
              <w:t xml:space="preserve">        </w:t>
            </w:r>
            <w:r w:rsidR="00DA6AA5">
              <w:t>Juříková</w:t>
            </w:r>
          </w:p>
          <w:p w14:paraId="0FF136D3" w14:textId="70262457" w:rsidR="00D57839" w:rsidRDefault="00D57839" w:rsidP="00D57839">
            <w:pPr>
              <w:contextualSpacing/>
            </w:pPr>
            <w:r>
              <w:t xml:space="preserve">                                        Mgr. Jan Blaho, </w:t>
            </w:r>
            <w:hyperlink r:id="rId11" w:history="1">
              <w:r w:rsidRPr="00E0613F">
                <w:rPr>
                  <w:rStyle w:val="Hypertextovodkaz"/>
                </w:rPr>
                <w:t>jan.blaho@sms-sluzby.cz</w:t>
              </w:r>
            </w:hyperlink>
            <w:r>
              <w:t xml:space="preserve">, </w:t>
            </w:r>
            <w:r w:rsidRPr="00D57839">
              <w:t>732 636</w:t>
            </w:r>
            <w:r w:rsidR="002976EC">
              <w:t> </w:t>
            </w:r>
            <w:r w:rsidRPr="00D57839">
              <w:t>298</w:t>
            </w:r>
          </w:p>
          <w:p w14:paraId="46EB2FDA" w14:textId="77777777" w:rsidR="002976EC" w:rsidRDefault="002976EC" w:rsidP="00D57839">
            <w:pPr>
              <w:contextualSpacing/>
            </w:pPr>
            <w:r>
              <w:t>3.          1.7.2025           jméno nové ředitelky ZŠ a MŠ</w:t>
            </w:r>
          </w:p>
          <w:p w14:paraId="4A19AEE0" w14:textId="5658F3F4" w:rsidR="002976EC" w:rsidRPr="00AB3917" w:rsidRDefault="002976EC" w:rsidP="00D57839">
            <w:pPr>
              <w:contextualSpacing/>
            </w:pPr>
            <w:r>
              <w:t xml:space="preserve">                                        Mgr. Iva </w:t>
            </w:r>
            <w:proofErr w:type="spellStart"/>
            <w:r>
              <w:t>Drochýtková</w:t>
            </w:r>
            <w:proofErr w:type="spellEnd"/>
            <w:r>
              <w:t xml:space="preserve">                                                       </w:t>
            </w:r>
            <w:proofErr w:type="spellStart"/>
            <w:r>
              <w:t>Drochýtková</w:t>
            </w:r>
            <w:proofErr w:type="spellEnd"/>
          </w:p>
        </w:tc>
      </w:tr>
    </w:tbl>
    <w:p w14:paraId="64504489" w14:textId="77777777" w:rsidR="00656BE2" w:rsidRDefault="00656BE2" w:rsidP="00656BE2">
      <w:pPr>
        <w:pStyle w:val="zkladn"/>
        <w:jc w:val="center"/>
        <w:rPr>
          <w:sz w:val="60"/>
          <w:szCs w:val="60"/>
        </w:rPr>
      </w:pPr>
    </w:p>
    <w:p w14:paraId="2C6DCD23" w14:textId="77777777" w:rsidR="00656BE2" w:rsidRDefault="00656BE2" w:rsidP="00656BE2">
      <w:pPr>
        <w:pStyle w:val="zkladn"/>
        <w:jc w:val="center"/>
        <w:rPr>
          <w:sz w:val="60"/>
          <w:szCs w:val="60"/>
        </w:rPr>
      </w:pPr>
    </w:p>
    <w:p w14:paraId="04E25120" w14:textId="77777777" w:rsidR="00656BE2" w:rsidRDefault="00656BE2" w:rsidP="00656BE2">
      <w:pPr>
        <w:pStyle w:val="zkladn"/>
        <w:jc w:val="center"/>
        <w:rPr>
          <w:sz w:val="60"/>
          <w:szCs w:val="60"/>
        </w:rPr>
      </w:pPr>
    </w:p>
    <w:p w14:paraId="4F32E809" w14:textId="3DA1A751" w:rsidR="00D86FDB" w:rsidRDefault="00D86FDB" w:rsidP="00656BE2"/>
    <w:p w14:paraId="3D0BB922" w14:textId="40F77E7C" w:rsidR="00FA6BF5" w:rsidRDefault="00656BE2">
      <w:pPr>
        <w:rPr>
          <w:b/>
          <w:sz w:val="48"/>
          <w:szCs w:val="48"/>
        </w:rPr>
      </w:pPr>
      <w:r>
        <w:rPr>
          <w:b/>
          <w:sz w:val="48"/>
          <w:szCs w:val="48"/>
        </w:rPr>
        <w:br w:type="page"/>
      </w:r>
    </w:p>
    <w:p w14:paraId="625AFE6D" w14:textId="77777777" w:rsidR="00D86FDB" w:rsidRDefault="00D86FDB">
      <w:pPr>
        <w:rPr>
          <w:b/>
          <w:sz w:val="48"/>
          <w:szCs w:val="48"/>
        </w:rPr>
      </w:pPr>
    </w:p>
    <w:p w14:paraId="7F3F0321" w14:textId="77777777" w:rsidR="004F4F1A" w:rsidRDefault="004F4F1A">
      <w:pPr>
        <w:pStyle w:val="Nzev"/>
        <w:jc w:val="both"/>
      </w:pPr>
    </w:p>
    <w:p w14:paraId="00000002" w14:textId="77777777" w:rsidR="004F4F1A" w:rsidRDefault="00706AB1">
      <w:pPr>
        <w:pStyle w:val="Nzev"/>
      </w:pPr>
      <w:r>
        <w:t>Směrnice pro nakládání s osobními údaji</w:t>
      </w:r>
    </w:p>
    <w:p w14:paraId="00000003" w14:textId="0DD0861B" w:rsidR="004F4F1A" w:rsidRDefault="00706AB1">
      <w:pPr>
        <w:jc w:val="center"/>
        <w:rPr>
          <w:sz w:val="28"/>
          <w:szCs w:val="28"/>
        </w:rPr>
      </w:pPr>
      <w:r>
        <w:rPr>
          <w:sz w:val="28"/>
          <w:szCs w:val="28"/>
        </w:rPr>
        <w:t>(</w:t>
      </w:r>
      <w:r w:rsidR="00C95089">
        <w:rPr>
          <w:sz w:val="28"/>
          <w:szCs w:val="28"/>
        </w:rPr>
        <w:t xml:space="preserve">pro </w:t>
      </w:r>
      <w:r>
        <w:rPr>
          <w:sz w:val="28"/>
          <w:szCs w:val="28"/>
        </w:rPr>
        <w:t>školy)</w:t>
      </w:r>
    </w:p>
    <w:bookmarkStart w:id="0" w:name="_heading=h.gjdgxs" w:colFirst="0" w:colLast="0" w:displacedByCustomXml="next"/>
    <w:bookmarkEnd w:id="0" w:displacedByCustomXml="next"/>
    <w:sdt>
      <w:sdtPr>
        <w:id w:val="-861975502"/>
        <w:docPartObj>
          <w:docPartGallery w:val="Table of Contents"/>
          <w:docPartUnique/>
        </w:docPartObj>
      </w:sdtPr>
      <w:sdtEndPr/>
      <w:sdtContent>
        <w:p w14:paraId="5C7A4F49" w14:textId="77777777" w:rsidR="00D064FC" w:rsidRDefault="00706AB1" w:rsidP="00D064FC">
          <w:pPr>
            <w:pStyle w:val="Obsah1"/>
            <w:tabs>
              <w:tab w:val="left" w:pos="440"/>
              <w:tab w:val="right" w:pos="10456"/>
            </w:tabs>
          </w:pPr>
          <w:r>
            <w:fldChar w:fldCharType="begin"/>
          </w:r>
          <w:r>
            <w:instrText xml:space="preserve"> TOC \h \u \z </w:instrText>
          </w:r>
          <w:r>
            <w:fldChar w:fldCharType="separate"/>
          </w:r>
        </w:p>
        <w:sdt>
          <w:sdtPr>
            <w:rPr>
              <w:rFonts w:ascii="Times New Roman" w:eastAsia="Arial Unicode MS" w:hAnsi="Times New Roman" w:cs="Arial Unicode MS"/>
              <w:kern w:val="1"/>
              <w:sz w:val="24"/>
              <w:szCs w:val="24"/>
              <w:lang w:eastAsia="hi-IN" w:bidi="hi-IN"/>
            </w:rPr>
            <w:id w:val="-589235876"/>
            <w:docPartObj>
              <w:docPartGallery w:val="Table of Contents"/>
              <w:docPartUnique/>
            </w:docPartObj>
          </w:sdtPr>
          <w:sdtEndPr>
            <w:rPr>
              <w:rFonts w:ascii="Calibri" w:eastAsia="Calibri" w:hAnsi="Calibri" w:cs="Calibri"/>
              <w:kern w:val="0"/>
              <w:sz w:val="22"/>
              <w:szCs w:val="22"/>
              <w:lang w:eastAsia="cs-CZ" w:bidi="ar-SA"/>
            </w:rPr>
          </w:sdtEndPr>
          <w:sdtContent>
            <w:p w14:paraId="47C2D2AE" w14:textId="52E47FAF" w:rsidR="00D064FC" w:rsidRDefault="00D064FC" w:rsidP="00D064FC">
              <w:pPr>
                <w:pStyle w:val="Obsah1"/>
                <w:tabs>
                  <w:tab w:val="left" w:pos="440"/>
                  <w:tab w:val="right" w:pos="10456"/>
                </w:tabs>
                <w:rPr>
                  <w:noProof/>
                </w:rPr>
              </w:pPr>
              <w:r>
                <w:rPr>
                  <w:rFonts w:asciiTheme="minorHAnsi" w:eastAsiaTheme="minorEastAsia" w:hAnsiTheme="minorHAnsi" w:cstheme="minorBidi"/>
                  <w:lang w:eastAsia="en-US"/>
                </w:rPr>
                <w:fldChar w:fldCharType="begin"/>
              </w:r>
              <w:r>
                <w:instrText xml:space="preserve"> TOC \h \u \z </w:instrText>
              </w:r>
              <w:r>
                <w:rPr>
                  <w:rFonts w:asciiTheme="minorHAnsi" w:eastAsiaTheme="minorEastAsia" w:hAnsiTheme="minorHAnsi" w:cstheme="minorBidi"/>
                  <w:lang w:eastAsia="en-US"/>
                </w:rPr>
                <w:fldChar w:fldCharType="separate"/>
              </w:r>
              <w:hyperlink w:anchor="_Toc71922250" w:history="1">
                <w:r w:rsidRPr="007979DC">
                  <w:rPr>
                    <w:rStyle w:val="Hypertextovodkaz"/>
                    <w:b/>
                    <w:noProof/>
                    <w:lang w:bidi="hi-IN"/>
                  </w:rPr>
                  <w:t>1.</w:t>
                </w:r>
                <w:r>
                  <w:rPr>
                    <w:noProof/>
                  </w:rPr>
                  <w:tab/>
                </w:r>
                <w:r w:rsidRPr="007979DC">
                  <w:rPr>
                    <w:rStyle w:val="Hypertextovodkaz"/>
                    <w:b/>
                    <w:noProof/>
                    <w:lang w:bidi="hi-IN"/>
                  </w:rPr>
                  <w:t>Jak se směrnicí nakládat</w:t>
                </w:r>
                <w:r>
                  <w:rPr>
                    <w:noProof/>
                    <w:webHidden/>
                  </w:rPr>
                  <w:tab/>
                </w:r>
                <w:r>
                  <w:rPr>
                    <w:noProof/>
                    <w:webHidden/>
                  </w:rPr>
                  <w:fldChar w:fldCharType="begin"/>
                </w:r>
                <w:r>
                  <w:rPr>
                    <w:noProof/>
                    <w:webHidden/>
                  </w:rPr>
                  <w:instrText xml:space="preserve"> PAGEREF _Toc71922250 \h </w:instrText>
                </w:r>
                <w:r>
                  <w:rPr>
                    <w:noProof/>
                    <w:webHidden/>
                  </w:rPr>
                </w:r>
                <w:r>
                  <w:rPr>
                    <w:noProof/>
                    <w:webHidden/>
                  </w:rPr>
                  <w:fldChar w:fldCharType="separate"/>
                </w:r>
                <w:r w:rsidR="00D57839">
                  <w:rPr>
                    <w:b/>
                    <w:bCs/>
                    <w:noProof/>
                    <w:webHidden/>
                  </w:rPr>
                  <w:t>Chyba! Záložka není definována.</w:t>
                </w:r>
                <w:r>
                  <w:rPr>
                    <w:noProof/>
                    <w:webHidden/>
                  </w:rPr>
                  <w:fldChar w:fldCharType="end"/>
                </w:r>
              </w:hyperlink>
            </w:p>
            <w:p w14:paraId="18193208" w14:textId="26A2BAEA" w:rsidR="00D064FC" w:rsidRDefault="002976EC" w:rsidP="00D064FC">
              <w:pPr>
                <w:pStyle w:val="Obsah1"/>
                <w:tabs>
                  <w:tab w:val="left" w:pos="440"/>
                  <w:tab w:val="right" w:pos="10456"/>
                </w:tabs>
                <w:rPr>
                  <w:noProof/>
                </w:rPr>
              </w:pPr>
              <w:hyperlink w:anchor="_Toc71922252" w:history="1">
                <w:r w:rsidR="00D064FC" w:rsidRPr="007979DC">
                  <w:rPr>
                    <w:rStyle w:val="Hypertextovodkaz"/>
                    <w:b/>
                    <w:noProof/>
                    <w:lang w:bidi="hi-IN"/>
                  </w:rPr>
                  <w:t>2.</w:t>
                </w:r>
                <w:r w:rsidR="00D064FC">
                  <w:rPr>
                    <w:noProof/>
                  </w:rPr>
                  <w:tab/>
                </w:r>
                <w:r w:rsidR="00D064FC" w:rsidRPr="007979DC">
                  <w:rPr>
                    <w:rStyle w:val="Hypertextovodkaz"/>
                    <w:b/>
                    <w:noProof/>
                    <w:lang w:bidi="hi-IN"/>
                  </w:rPr>
                  <w:t>Předmět směrnice a základní ustanovení</w:t>
                </w:r>
                <w:r w:rsidR="00D064FC">
                  <w:rPr>
                    <w:noProof/>
                    <w:webHidden/>
                  </w:rPr>
                  <w:tab/>
                </w:r>
                <w:r w:rsidR="00D064FC">
                  <w:rPr>
                    <w:noProof/>
                    <w:webHidden/>
                  </w:rPr>
                  <w:fldChar w:fldCharType="begin"/>
                </w:r>
                <w:r w:rsidR="00D064FC">
                  <w:rPr>
                    <w:noProof/>
                    <w:webHidden/>
                  </w:rPr>
                  <w:instrText xml:space="preserve"> PAGEREF _Toc71922252 \h </w:instrText>
                </w:r>
                <w:r w:rsidR="00D064FC">
                  <w:rPr>
                    <w:noProof/>
                    <w:webHidden/>
                  </w:rPr>
                </w:r>
                <w:r w:rsidR="00D064FC">
                  <w:rPr>
                    <w:noProof/>
                    <w:webHidden/>
                  </w:rPr>
                  <w:fldChar w:fldCharType="separate"/>
                </w:r>
                <w:r w:rsidR="00D57839">
                  <w:rPr>
                    <w:b/>
                    <w:bCs/>
                    <w:noProof/>
                    <w:webHidden/>
                  </w:rPr>
                  <w:t>Chyba! Záložka není definována.</w:t>
                </w:r>
                <w:r w:rsidR="00D064FC">
                  <w:rPr>
                    <w:noProof/>
                    <w:webHidden/>
                  </w:rPr>
                  <w:fldChar w:fldCharType="end"/>
                </w:r>
              </w:hyperlink>
            </w:p>
            <w:p w14:paraId="19A12810" w14:textId="08EDD192" w:rsidR="00D064FC" w:rsidRPr="00BE0835" w:rsidRDefault="002976EC" w:rsidP="00D064FC">
              <w:pPr>
                <w:pStyle w:val="Obsah1"/>
                <w:tabs>
                  <w:tab w:val="left" w:pos="440"/>
                  <w:tab w:val="right" w:pos="10456"/>
                </w:tabs>
                <w:rPr>
                  <w:noProof/>
                </w:rPr>
              </w:pPr>
              <w:hyperlink w:anchor="_Toc71922253" w:history="1">
                <w:r w:rsidR="00D064FC" w:rsidRPr="00BE0835">
                  <w:rPr>
                    <w:rStyle w:val="Hypertextovodkaz"/>
                    <w:noProof/>
                    <w:u w:val="none"/>
                    <w:lang w:bidi="hi-IN"/>
                  </w:rPr>
                  <w:t>3.</w:t>
                </w:r>
                <w:r w:rsidR="00D064FC" w:rsidRPr="00BE0835">
                  <w:rPr>
                    <w:noProof/>
                  </w:rPr>
                  <w:tab/>
                </w:r>
                <w:r w:rsidR="00D064FC" w:rsidRPr="00BE0835">
                  <w:rPr>
                    <w:rStyle w:val="Hypertextovodkaz"/>
                    <w:b/>
                    <w:bCs/>
                    <w:noProof/>
                    <w:u w:val="none"/>
                    <w:lang w:bidi="hi-IN"/>
                  </w:rPr>
                  <w:t>Základní pojmy</w:t>
                </w:r>
                <w:r w:rsidR="00D064FC" w:rsidRPr="00BE0835">
                  <w:rPr>
                    <w:noProof/>
                    <w:webHidden/>
                  </w:rPr>
                  <w:tab/>
                </w:r>
                <w:r w:rsidR="00D064FC" w:rsidRPr="00BE0835">
                  <w:rPr>
                    <w:noProof/>
                    <w:webHidden/>
                  </w:rPr>
                  <w:fldChar w:fldCharType="begin"/>
                </w:r>
                <w:r w:rsidR="00D064FC" w:rsidRPr="00BE0835">
                  <w:rPr>
                    <w:noProof/>
                    <w:webHidden/>
                  </w:rPr>
                  <w:instrText xml:space="preserve"> PAGEREF _Toc71922253 \h </w:instrText>
                </w:r>
                <w:r w:rsidR="00D064FC" w:rsidRPr="00BE0835">
                  <w:rPr>
                    <w:noProof/>
                    <w:webHidden/>
                  </w:rPr>
                </w:r>
                <w:r w:rsidR="00D064FC" w:rsidRPr="00BE0835">
                  <w:rPr>
                    <w:noProof/>
                    <w:webHidden/>
                  </w:rPr>
                  <w:fldChar w:fldCharType="separate"/>
                </w:r>
                <w:r w:rsidR="00D57839">
                  <w:rPr>
                    <w:b/>
                    <w:bCs/>
                    <w:noProof/>
                    <w:webHidden/>
                  </w:rPr>
                  <w:t>Chyba! Záložka není definována.</w:t>
                </w:r>
                <w:r w:rsidR="00D064FC" w:rsidRPr="00BE0835">
                  <w:rPr>
                    <w:noProof/>
                    <w:webHidden/>
                  </w:rPr>
                  <w:fldChar w:fldCharType="end"/>
                </w:r>
              </w:hyperlink>
            </w:p>
            <w:p w14:paraId="568AA868" w14:textId="2BE6C306" w:rsidR="00D064FC" w:rsidRPr="00BE0835" w:rsidRDefault="002976EC" w:rsidP="00D064FC">
              <w:pPr>
                <w:pStyle w:val="Obsah1"/>
                <w:tabs>
                  <w:tab w:val="left" w:pos="440"/>
                  <w:tab w:val="right" w:pos="10456"/>
                </w:tabs>
                <w:rPr>
                  <w:noProof/>
                </w:rPr>
              </w:pPr>
              <w:hyperlink w:anchor="_Toc71922254" w:history="1">
                <w:r w:rsidR="00D064FC" w:rsidRPr="00BE0835">
                  <w:rPr>
                    <w:rStyle w:val="Hypertextovodkaz"/>
                    <w:b/>
                    <w:noProof/>
                    <w:u w:val="none"/>
                    <w:lang w:bidi="hi-IN"/>
                  </w:rPr>
                  <w:t>4.</w:t>
                </w:r>
                <w:r w:rsidR="00D064FC" w:rsidRPr="00BE0835">
                  <w:rPr>
                    <w:noProof/>
                  </w:rPr>
                  <w:tab/>
                </w:r>
                <w:r w:rsidR="00D064FC" w:rsidRPr="00BE0835">
                  <w:rPr>
                    <w:rStyle w:val="Hypertextovodkaz"/>
                    <w:b/>
                    <w:noProof/>
                    <w:u w:val="none"/>
                    <w:lang w:bidi="hi-IN"/>
                  </w:rPr>
                  <w:t>Osobní údaje a jejich zpracování</w:t>
                </w:r>
                <w:r w:rsidR="00D064FC" w:rsidRPr="00BE0835">
                  <w:rPr>
                    <w:noProof/>
                    <w:webHidden/>
                  </w:rPr>
                  <w:tab/>
                </w:r>
                <w:r w:rsidR="00D064FC" w:rsidRPr="00BE0835">
                  <w:rPr>
                    <w:noProof/>
                    <w:webHidden/>
                  </w:rPr>
                  <w:fldChar w:fldCharType="begin"/>
                </w:r>
                <w:r w:rsidR="00D064FC" w:rsidRPr="00BE0835">
                  <w:rPr>
                    <w:noProof/>
                    <w:webHidden/>
                  </w:rPr>
                  <w:instrText xml:space="preserve"> PAGEREF _Toc71922254 \h </w:instrText>
                </w:r>
                <w:r w:rsidR="00D064FC" w:rsidRPr="00BE0835">
                  <w:rPr>
                    <w:noProof/>
                    <w:webHidden/>
                  </w:rPr>
                </w:r>
                <w:r w:rsidR="00D064FC" w:rsidRPr="00BE0835">
                  <w:rPr>
                    <w:noProof/>
                    <w:webHidden/>
                  </w:rPr>
                  <w:fldChar w:fldCharType="separate"/>
                </w:r>
                <w:r w:rsidR="00D57839">
                  <w:rPr>
                    <w:b/>
                    <w:bCs/>
                    <w:noProof/>
                    <w:webHidden/>
                  </w:rPr>
                  <w:t>Chyba! Záložka není definována.</w:t>
                </w:r>
                <w:r w:rsidR="00D064FC" w:rsidRPr="00BE0835">
                  <w:rPr>
                    <w:noProof/>
                    <w:webHidden/>
                  </w:rPr>
                  <w:fldChar w:fldCharType="end"/>
                </w:r>
              </w:hyperlink>
            </w:p>
            <w:p w14:paraId="206B7945" w14:textId="374F9B53" w:rsidR="00D064FC" w:rsidRPr="00BE0835" w:rsidRDefault="002976EC" w:rsidP="00D064FC">
              <w:pPr>
                <w:pStyle w:val="Obsah2"/>
                <w:tabs>
                  <w:tab w:val="right" w:pos="10456"/>
                </w:tabs>
                <w:rPr>
                  <w:noProof/>
                </w:rPr>
              </w:pPr>
              <w:hyperlink w:anchor="_Toc71922255" w:history="1">
                <w:r w:rsidR="00D064FC" w:rsidRPr="00BE0835">
                  <w:rPr>
                    <w:rStyle w:val="Hypertextovodkaz"/>
                    <w:noProof/>
                    <w:u w:val="none"/>
                    <w:lang w:bidi="hi-IN"/>
                  </w:rPr>
                  <w:t>4.1.</w:t>
                </w:r>
                <w:r w:rsidR="00D064FC" w:rsidRPr="00BE0835">
                  <w:rPr>
                    <w:noProof/>
                  </w:rPr>
                  <w:tab/>
                </w:r>
                <w:r w:rsidR="00D064FC" w:rsidRPr="00BE0835">
                  <w:rPr>
                    <w:rStyle w:val="Hypertextovodkaz"/>
                    <w:noProof/>
                    <w:u w:val="none"/>
                    <w:lang w:bidi="hi-IN"/>
                  </w:rPr>
                  <w:t>Způsob zpracování osobních údajů a pověřené osoby</w:t>
                </w:r>
                <w:r w:rsidR="00D064FC" w:rsidRPr="00BE0835">
                  <w:rPr>
                    <w:noProof/>
                    <w:webHidden/>
                  </w:rPr>
                  <w:tab/>
                </w:r>
                <w:r w:rsidR="00BE0835" w:rsidRPr="00BE0835">
                  <w:rPr>
                    <w:noProof/>
                    <w:webHidden/>
                  </w:rPr>
                  <w:tab/>
                </w:r>
                <w:r w:rsidR="00D064FC" w:rsidRPr="00BE0835">
                  <w:rPr>
                    <w:noProof/>
                    <w:webHidden/>
                  </w:rPr>
                  <w:fldChar w:fldCharType="begin"/>
                </w:r>
                <w:r w:rsidR="00D064FC" w:rsidRPr="00BE0835">
                  <w:rPr>
                    <w:noProof/>
                    <w:webHidden/>
                  </w:rPr>
                  <w:instrText xml:space="preserve"> PAGEREF _Toc71922255 \h </w:instrText>
                </w:r>
                <w:r w:rsidR="00D064FC" w:rsidRPr="00BE0835">
                  <w:rPr>
                    <w:noProof/>
                    <w:webHidden/>
                  </w:rPr>
                </w:r>
                <w:r w:rsidR="00D064FC" w:rsidRPr="00BE0835">
                  <w:rPr>
                    <w:noProof/>
                    <w:webHidden/>
                  </w:rPr>
                  <w:fldChar w:fldCharType="separate"/>
                </w:r>
                <w:r w:rsidR="00D57839">
                  <w:rPr>
                    <w:b/>
                    <w:bCs/>
                    <w:noProof/>
                    <w:webHidden/>
                  </w:rPr>
                  <w:t>Chyba! Záložka není definována.</w:t>
                </w:r>
                <w:r w:rsidR="00D064FC" w:rsidRPr="00BE0835">
                  <w:rPr>
                    <w:noProof/>
                    <w:webHidden/>
                  </w:rPr>
                  <w:fldChar w:fldCharType="end"/>
                </w:r>
              </w:hyperlink>
            </w:p>
            <w:p w14:paraId="56181D96" w14:textId="1F2F99E9" w:rsidR="00D064FC" w:rsidRPr="00BE0835" w:rsidRDefault="002976EC" w:rsidP="00D064FC">
              <w:pPr>
                <w:pStyle w:val="Obsah2"/>
                <w:tabs>
                  <w:tab w:val="right" w:pos="10456"/>
                </w:tabs>
                <w:rPr>
                  <w:noProof/>
                </w:rPr>
              </w:pPr>
              <w:hyperlink w:anchor="_Toc71922256" w:history="1">
                <w:r w:rsidR="00D064FC" w:rsidRPr="00BE0835">
                  <w:rPr>
                    <w:rStyle w:val="Hypertextovodkaz"/>
                    <w:noProof/>
                    <w:u w:val="none"/>
                    <w:lang w:bidi="hi-IN"/>
                  </w:rPr>
                  <w:t>4.2.</w:t>
                </w:r>
                <w:r w:rsidR="00D064FC" w:rsidRPr="00BE0835">
                  <w:rPr>
                    <w:noProof/>
                  </w:rPr>
                  <w:tab/>
                </w:r>
                <w:r w:rsidR="00D064FC" w:rsidRPr="00BE0835">
                  <w:rPr>
                    <w:rStyle w:val="Hypertextovodkaz"/>
                    <w:noProof/>
                    <w:u w:val="none"/>
                    <w:lang w:bidi="hi-IN"/>
                  </w:rPr>
                  <w:t>Účel zpracování, zákonnost a nově zaváděné účely zpracování</w:t>
                </w:r>
                <w:r w:rsidR="00D064FC" w:rsidRPr="00BE0835">
                  <w:rPr>
                    <w:noProof/>
                    <w:webHidden/>
                  </w:rPr>
                  <w:tab/>
                </w:r>
                <w:r w:rsidR="00BE0835" w:rsidRPr="00BE0835">
                  <w:rPr>
                    <w:noProof/>
                    <w:webHidden/>
                  </w:rPr>
                  <w:tab/>
                </w:r>
                <w:r w:rsidR="00D064FC" w:rsidRPr="00BE0835">
                  <w:rPr>
                    <w:noProof/>
                    <w:webHidden/>
                  </w:rPr>
                  <w:fldChar w:fldCharType="begin"/>
                </w:r>
                <w:r w:rsidR="00D064FC" w:rsidRPr="00BE0835">
                  <w:rPr>
                    <w:noProof/>
                    <w:webHidden/>
                  </w:rPr>
                  <w:instrText xml:space="preserve"> PAGEREF _Toc71922256 \h </w:instrText>
                </w:r>
                <w:r w:rsidR="00D064FC" w:rsidRPr="00BE0835">
                  <w:rPr>
                    <w:noProof/>
                    <w:webHidden/>
                  </w:rPr>
                </w:r>
                <w:r w:rsidR="00D064FC" w:rsidRPr="00BE0835">
                  <w:rPr>
                    <w:noProof/>
                    <w:webHidden/>
                  </w:rPr>
                  <w:fldChar w:fldCharType="separate"/>
                </w:r>
                <w:r w:rsidR="00D57839">
                  <w:rPr>
                    <w:b/>
                    <w:bCs/>
                    <w:noProof/>
                    <w:webHidden/>
                  </w:rPr>
                  <w:t>Chyba! Záložka není definována.</w:t>
                </w:r>
                <w:r w:rsidR="00D064FC" w:rsidRPr="00BE0835">
                  <w:rPr>
                    <w:noProof/>
                    <w:webHidden/>
                  </w:rPr>
                  <w:fldChar w:fldCharType="end"/>
                </w:r>
              </w:hyperlink>
            </w:p>
            <w:p w14:paraId="7633F54E" w14:textId="62260C37" w:rsidR="00D064FC" w:rsidRPr="00BE0835" w:rsidRDefault="002976EC" w:rsidP="00D064FC">
              <w:pPr>
                <w:pStyle w:val="Obsah2"/>
                <w:tabs>
                  <w:tab w:val="right" w:pos="10456"/>
                </w:tabs>
                <w:rPr>
                  <w:noProof/>
                </w:rPr>
              </w:pPr>
              <w:hyperlink w:anchor="_Toc71922257" w:history="1">
                <w:r w:rsidR="00D064FC" w:rsidRPr="00BE0835">
                  <w:rPr>
                    <w:rStyle w:val="Hypertextovodkaz"/>
                    <w:noProof/>
                    <w:u w:val="none"/>
                    <w:lang w:bidi="hi-IN"/>
                  </w:rPr>
                  <w:t>4.3.</w:t>
                </w:r>
                <w:r w:rsidR="00D064FC" w:rsidRPr="00BE0835">
                  <w:rPr>
                    <w:noProof/>
                  </w:rPr>
                  <w:tab/>
                </w:r>
                <w:r w:rsidR="00D064FC" w:rsidRPr="00BE0835">
                  <w:rPr>
                    <w:rStyle w:val="Hypertextovodkaz"/>
                    <w:noProof/>
                    <w:u w:val="none"/>
                    <w:lang w:bidi="hi-IN"/>
                  </w:rPr>
                  <w:t>Zásady zpracování osobních údajů</w:t>
                </w:r>
                <w:r w:rsidR="00D064FC" w:rsidRPr="00BE0835">
                  <w:rPr>
                    <w:noProof/>
                    <w:webHidden/>
                  </w:rPr>
                  <w:tab/>
                </w:r>
                <w:r w:rsidR="00BE0835" w:rsidRPr="00BE0835">
                  <w:rPr>
                    <w:noProof/>
                    <w:webHidden/>
                  </w:rPr>
                  <w:tab/>
                </w:r>
                <w:r w:rsidR="00D064FC" w:rsidRPr="00BE0835">
                  <w:rPr>
                    <w:noProof/>
                    <w:webHidden/>
                  </w:rPr>
                  <w:fldChar w:fldCharType="begin"/>
                </w:r>
                <w:r w:rsidR="00D064FC" w:rsidRPr="00BE0835">
                  <w:rPr>
                    <w:noProof/>
                    <w:webHidden/>
                  </w:rPr>
                  <w:instrText xml:space="preserve"> PAGEREF _Toc71922257 \h </w:instrText>
                </w:r>
                <w:r w:rsidR="00D064FC" w:rsidRPr="00BE0835">
                  <w:rPr>
                    <w:noProof/>
                    <w:webHidden/>
                  </w:rPr>
                </w:r>
                <w:r w:rsidR="00D064FC" w:rsidRPr="00BE0835">
                  <w:rPr>
                    <w:noProof/>
                    <w:webHidden/>
                  </w:rPr>
                  <w:fldChar w:fldCharType="separate"/>
                </w:r>
                <w:r w:rsidR="00D57839">
                  <w:rPr>
                    <w:b/>
                    <w:bCs/>
                    <w:noProof/>
                    <w:webHidden/>
                  </w:rPr>
                  <w:t>Chyba! Záložka není definována.</w:t>
                </w:r>
                <w:r w:rsidR="00D064FC" w:rsidRPr="00BE0835">
                  <w:rPr>
                    <w:noProof/>
                    <w:webHidden/>
                  </w:rPr>
                  <w:fldChar w:fldCharType="end"/>
                </w:r>
              </w:hyperlink>
            </w:p>
            <w:p w14:paraId="4256AE2B" w14:textId="5BF831B9" w:rsidR="00D064FC" w:rsidRPr="00BE0835" w:rsidRDefault="002976EC" w:rsidP="00D064FC">
              <w:pPr>
                <w:pStyle w:val="Obsah2"/>
                <w:tabs>
                  <w:tab w:val="right" w:pos="10456"/>
                </w:tabs>
                <w:rPr>
                  <w:noProof/>
                </w:rPr>
              </w:pPr>
              <w:hyperlink w:anchor="_Toc71922258" w:history="1">
                <w:r w:rsidR="00D064FC" w:rsidRPr="00BE0835">
                  <w:rPr>
                    <w:rStyle w:val="Hypertextovodkaz"/>
                    <w:noProof/>
                    <w:u w:val="none"/>
                    <w:lang w:bidi="hi-IN"/>
                  </w:rPr>
                  <w:t>4.4.</w:t>
                </w:r>
                <w:r w:rsidR="00D064FC" w:rsidRPr="00BE0835">
                  <w:rPr>
                    <w:noProof/>
                  </w:rPr>
                  <w:tab/>
                </w:r>
                <w:r w:rsidR="00D064FC" w:rsidRPr="00BE0835">
                  <w:rPr>
                    <w:rStyle w:val="Hypertextovodkaz"/>
                    <w:noProof/>
                    <w:u w:val="none"/>
                    <w:lang w:bidi="hi-IN"/>
                  </w:rPr>
                  <w:t>Záznamy o zpracování a kontrolní seznam</w:t>
                </w:r>
                <w:r w:rsidR="00D064FC" w:rsidRPr="00BE0835">
                  <w:rPr>
                    <w:noProof/>
                    <w:webHidden/>
                  </w:rPr>
                  <w:tab/>
                </w:r>
                <w:r w:rsidR="00BE0835" w:rsidRPr="00BE0835">
                  <w:rPr>
                    <w:noProof/>
                    <w:webHidden/>
                  </w:rPr>
                  <w:tab/>
                </w:r>
                <w:r w:rsidR="00D064FC" w:rsidRPr="00BE0835">
                  <w:rPr>
                    <w:noProof/>
                    <w:webHidden/>
                  </w:rPr>
                  <w:fldChar w:fldCharType="begin"/>
                </w:r>
                <w:r w:rsidR="00D064FC" w:rsidRPr="00BE0835">
                  <w:rPr>
                    <w:noProof/>
                    <w:webHidden/>
                  </w:rPr>
                  <w:instrText xml:space="preserve"> PAGEREF _Toc71922258 \h </w:instrText>
                </w:r>
                <w:r w:rsidR="00D064FC" w:rsidRPr="00BE0835">
                  <w:rPr>
                    <w:noProof/>
                    <w:webHidden/>
                  </w:rPr>
                </w:r>
                <w:r w:rsidR="00D064FC" w:rsidRPr="00BE0835">
                  <w:rPr>
                    <w:noProof/>
                    <w:webHidden/>
                  </w:rPr>
                  <w:fldChar w:fldCharType="separate"/>
                </w:r>
                <w:r w:rsidR="00D57839">
                  <w:rPr>
                    <w:b/>
                    <w:bCs/>
                    <w:noProof/>
                    <w:webHidden/>
                  </w:rPr>
                  <w:t>Chyba! Záložka není definována.</w:t>
                </w:r>
                <w:r w:rsidR="00D064FC" w:rsidRPr="00BE0835">
                  <w:rPr>
                    <w:noProof/>
                    <w:webHidden/>
                  </w:rPr>
                  <w:fldChar w:fldCharType="end"/>
                </w:r>
              </w:hyperlink>
            </w:p>
            <w:p w14:paraId="30447B79" w14:textId="46D45C1A" w:rsidR="00BE0835" w:rsidRPr="00BE0835" w:rsidRDefault="00BE0835" w:rsidP="00BE0835">
              <w:r>
                <w:t>4.5.</w:t>
              </w:r>
              <w:r>
                <w:tab/>
                <w:t xml:space="preserve">   Zveřejňování informací o subjektech údajů</w:t>
              </w:r>
              <w:r>
                <w:tab/>
              </w:r>
              <w:r>
                <w:tab/>
              </w:r>
              <w:r>
                <w:tab/>
              </w:r>
              <w:r>
                <w:tab/>
              </w:r>
              <w:r>
                <w:tab/>
              </w:r>
              <w:r>
                <w:tab/>
              </w:r>
              <w:r>
                <w:tab/>
              </w:r>
              <w:r>
                <w:tab/>
                <w:t xml:space="preserve">     9</w:t>
              </w:r>
            </w:p>
            <w:p w14:paraId="0420AE68" w14:textId="74CF80E7" w:rsidR="006322A8" w:rsidRPr="006322A8" w:rsidRDefault="002976EC" w:rsidP="006322A8">
              <w:pPr>
                <w:pStyle w:val="Obsah1"/>
                <w:tabs>
                  <w:tab w:val="left" w:pos="440"/>
                  <w:tab w:val="right" w:pos="10456"/>
                </w:tabs>
                <w:rPr>
                  <w:noProof/>
                </w:rPr>
              </w:pPr>
              <w:hyperlink w:anchor="_Toc71922259" w:history="1">
                <w:r w:rsidR="00D064FC" w:rsidRPr="00BE0835">
                  <w:rPr>
                    <w:rStyle w:val="Hypertextovodkaz"/>
                    <w:b/>
                    <w:noProof/>
                    <w:u w:val="none"/>
                    <w:lang w:bidi="hi-IN"/>
                  </w:rPr>
                  <w:t>5.</w:t>
                </w:r>
                <w:r w:rsidR="00D064FC" w:rsidRPr="00BE0835">
                  <w:rPr>
                    <w:noProof/>
                  </w:rPr>
                  <w:tab/>
                </w:r>
                <w:r w:rsidR="00D064FC" w:rsidRPr="00BE0835">
                  <w:rPr>
                    <w:rStyle w:val="Hypertextovodkaz"/>
                    <w:b/>
                    <w:noProof/>
                    <w:u w:val="none"/>
                    <w:lang w:bidi="hi-IN"/>
                  </w:rPr>
                  <w:t>Doklady souladu s Obecným nařízením</w:t>
                </w:r>
                <w:r w:rsidR="00D064FC" w:rsidRPr="00BE0835">
                  <w:rPr>
                    <w:noProof/>
                    <w:webHidden/>
                  </w:rPr>
                  <w:tab/>
                </w:r>
                <w:r w:rsidR="006322A8">
                  <w:rPr>
                    <w:noProof/>
                    <w:webHidden/>
                  </w:rPr>
                  <w:t>10</w:t>
                </w:r>
              </w:hyperlink>
            </w:p>
            <w:p w14:paraId="3293F6E3" w14:textId="7D9B2C59" w:rsidR="00D064FC" w:rsidRPr="00BE0835" w:rsidRDefault="002976EC" w:rsidP="00D064FC">
              <w:pPr>
                <w:pStyle w:val="Obsah1"/>
                <w:tabs>
                  <w:tab w:val="left" w:pos="440"/>
                  <w:tab w:val="right" w:pos="10456"/>
                </w:tabs>
                <w:rPr>
                  <w:noProof/>
                </w:rPr>
              </w:pPr>
              <w:hyperlink w:anchor="_Toc71922260" w:history="1">
                <w:r w:rsidR="00D064FC" w:rsidRPr="00BE0835">
                  <w:rPr>
                    <w:rStyle w:val="Hypertextovodkaz"/>
                    <w:b/>
                    <w:noProof/>
                    <w:u w:val="none"/>
                    <w:lang w:bidi="hi-IN"/>
                  </w:rPr>
                  <w:t>6.</w:t>
                </w:r>
                <w:r w:rsidR="00D064FC" w:rsidRPr="00BE0835">
                  <w:rPr>
                    <w:noProof/>
                  </w:rPr>
                  <w:tab/>
                </w:r>
                <w:r w:rsidR="00D064FC" w:rsidRPr="00BE0835">
                  <w:rPr>
                    <w:rStyle w:val="Hypertextovodkaz"/>
                    <w:b/>
                    <w:noProof/>
                    <w:u w:val="none"/>
                    <w:lang w:bidi="hi-IN"/>
                  </w:rPr>
                  <w:t>Práva subjektů údajů</w:t>
                </w:r>
                <w:r w:rsidR="00D064FC" w:rsidRPr="00BE0835">
                  <w:rPr>
                    <w:noProof/>
                    <w:webHidden/>
                  </w:rPr>
                  <w:tab/>
                </w:r>
                <w:r w:rsidR="006322A8">
                  <w:rPr>
                    <w:noProof/>
                    <w:webHidden/>
                  </w:rPr>
                  <w:t>11</w:t>
                </w:r>
              </w:hyperlink>
            </w:p>
            <w:p w14:paraId="71733DF3" w14:textId="552B5CC7" w:rsidR="00D064FC" w:rsidRPr="00BE0835" w:rsidRDefault="002976EC" w:rsidP="00D064FC">
              <w:pPr>
                <w:pStyle w:val="Obsah2"/>
                <w:tabs>
                  <w:tab w:val="right" w:pos="10456"/>
                </w:tabs>
                <w:rPr>
                  <w:noProof/>
                </w:rPr>
              </w:pPr>
              <w:hyperlink w:anchor="_Toc71922261" w:history="1">
                <w:r w:rsidR="00D064FC" w:rsidRPr="00BE0835">
                  <w:rPr>
                    <w:rStyle w:val="Hypertextovodkaz"/>
                    <w:noProof/>
                    <w:u w:val="none"/>
                    <w:lang w:bidi="hi-IN"/>
                  </w:rPr>
                  <w:t>6.1.</w:t>
                </w:r>
                <w:r w:rsidR="00D064FC" w:rsidRPr="00BE0835">
                  <w:rPr>
                    <w:noProof/>
                  </w:rPr>
                  <w:tab/>
                </w:r>
                <w:r w:rsidR="00D064FC" w:rsidRPr="00BE0835">
                  <w:rPr>
                    <w:rStyle w:val="Hypertextovodkaz"/>
                    <w:noProof/>
                    <w:u w:val="none"/>
                    <w:lang w:bidi="hi-IN"/>
                  </w:rPr>
                  <w:t>Informování subjektů údajů</w:t>
                </w:r>
                <w:r w:rsidR="00D064FC" w:rsidRPr="00BE0835">
                  <w:rPr>
                    <w:noProof/>
                    <w:webHidden/>
                  </w:rPr>
                  <w:tab/>
                </w:r>
                <w:r w:rsidR="006322A8">
                  <w:rPr>
                    <w:noProof/>
                    <w:webHidden/>
                  </w:rPr>
                  <w:tab/>
                  <w:t>11</w:t>
                </w:r>
              </w:hyperlink>
            </w:p>
            <w:p w14:paraId="6D1C8B29" w14:textId="55BCBEE1" w:rsidR="00D064FC" w:rsidRPr="00BE0835" w:rsidRDefault="002976EC" w:rsidP="00D064FC">
              <w:pPr>
                <w:pStyle w:val="Obsah2"/>
                <w:tabs>
                  <w:tab w:val="right" w:pos="10456"/>
                </w:tabs>
                <w:rPr>
                  <w:noProof/>
                </w:rPr>
              </w:pPr>
              <w:hyperlink w:anchor="_Toc71922262" w:history="1">
                <w:r w:rsidR="00D064FC" w:rsidRPr="00BE0835">
                  <w:rPr>
                    <w:rStyle w:val="Hypertextovodkaz"/>
                    <w:noProof/>
                    <w:lang w:bidi="hi-IN"/>
                  </w:rPr>
                  <w:t>6.2.</w:t>
                </w:r>
                <w:r w:rsidR="00D064FC" w:rsidRPr="00BE0835">
                  <w:rPr>
                    <w:noProof/>
                  </w:rPr>
                  <w:tab/>
                </w:r>
                <w:r w:rsidR="00D064FC" w:rsidRPr="00BE0835">
                  <w:rPr>
                    <w:rStyle w:val="Hypertextovodkaz"/>
                    <w:noProof/>
                    <w:lang w:bidi="hi-IN"/>
                  </w:rPr>
                  <w:t>Přístup k osobním údajům</w:t>
                </w:r>
                <w:r w:rsidR="00D064FC" w:rsidRPr="00BE0835">
                  <w:rPr>
                    <w:noProof/>
                    <w:webHidden/>
                  </w:rPr>
                  <w:tab/>
                </w:r>
                <w:r w:rsidR="006322A8">
                  <w:rPr>
                    <w:noProof/>
                    <w:webHidden/>
                  </w:rPr>
                  <w:tab/>
                  <w:t>11</w:t>
                </w:r>
              </w:hyperlink>
            </w:p>
            <w:p w14:paraId="7B1395B5" w14:textId="3DB1566F" w:rsidR="00D064FC" w:rsidRPr="00BE0835" w:rsidRDefault="002976EC" w:rsidP="00D064FC">
              <w:pPr>
                <w:pStyle w:val="Obsah2"/>
                <w:tabs>
                  <w:tab w:val="right" w:pos="10456"/>
                </w:tabs>
                <w:rPr>
                  <w:noProof/>
                </w:rPr>
              </w:pPr>
              <w:hyperlink w:anchor="_Toc71922263" w:history="1">
                <w:r w:rsidR="00D064FC" w:rsidRPr="00BE0835">
                  <w:rPr>
                    <w:rStyle w:val="Hypertextovodkaz"/>
                    <w:noProof/>
                    <w:lang w:bidi="hi-IN"/>
                  </w:rPr>
                  <w:t>6.3.</w:t>
                </w:r>
                <w:r w:rsidR="00D064FC" w:rsidRPr="00BE0835">
                  <w:rPr>
                    <w:noProof/>
                  </w:rPr>
                  <w:tab/>
                </w:r>
                <w:r w:rsidR="00D064FC" w:rsidRPr="00BE0835">
                  <w:rPr>
                    <w:rStyle w:val="Hypertextovodkaz"/>
                    <w:noProof/>
                    <w:lang w:bidi="hi-IN"/>
                  </w:rPr>
                  <w:t>Právo na výmaz, opravu a doplnění</w:t>
                </w:r>
                <w:r w:rsidR="00D064FC" w:rsidRPr="00BE0835">
                  <w:rPr>
                    <w:noProof/>
                    <w:webHidden/>
                  </w:rPr>
                  <w:tab/>
                </w:r>
                <w:r w:rsidR="006322A8">
                  <w:rPr>
                    <w:noProof/>
                    <w:webHidden/>
                  </w:rPr>
                  <w:tab/>
                  <w:t>12</w:t>
                </w:r>
              </w:hyperlink>
            </w:p>
            <w:p w14:paraId="39633DA9" w14:textId="1C93DB8A" w:rsidR="00D064FC" w:rsidRDefault="002976EC" w:rsidP="00D064FC">
              <w:pPr>
                <w:pStyle w:val="Obsah1"/>
                <w:tabs>
                  <w:tab w:val="left" w:pos="440"/>
                  <w:tab w:val="right" w:pos="10456"/>
                </w:tabs>
                <w:rPr>
                  <w:noProof/>
                </w:rPr>
              </w:pPr>
              <w:hyperlink w:anchor="_Toc71922264" w:history="1">
                <w:r w:rsidR="00D064FC" w:rsidRPr="007979DC">
                  <w:rPr>
                    <w:rStyle w:val="Hypertextovodkaz"/>
                    <w:noProof/>
                    <w:lang w:bidi="hi-IN"/>
                  </w:rPr>
                  <w:t>7.</w:t>
                </w:r>
                <w:r w:rsidR="00D064FC">
                  <w:rPr>
                    <w:noProof/>
                  </w:rPr>
                  <w:tab/>
                </w:r>
                <w:r w:rsidR="00D064FC" w:rsidRPr="00C076A4">
                  <w:rPr>
                    <w:rStyle w:val="Hypertextovodkaz"/>
                    <w:b/>
                    <w:bCs/>
                    <w:noProof/>
                    <w:lang w:bidi="hi-IN"/>
                  </w:rPr>
                  <w:t>Pověřenec pro ochranu osobních údajů</w:t>
                </w:r>
                <w:r w:rsidR="00D064FC">
                  <w:rPr>
                    <w:noProof/>
                    <w:webHidden/>
                  </w:rPr>
                  <w:tab/>
                </w:r>
                <w:r w:rsidR="00AE1756">
                  <w:rPr>
                    <w:noProof/>
                    <w:webHidden/>
                  </w:rPr>
                  <w:t>13</w:t>
                </w:r>
              </w:hyperlink>
            </w:p>
            <w:p w14:paraId="2F414E71" w14:textId="22AE09E3" w:rsidR="00D064FC" w:rsidRDefault="002976EC" w:rsidP="00D064FC">
              <w:pPr>
                <w:pStyle w:val="Obsah1"/>
                <w:tabs>
                  <w:tab w:val="left" w:pos="440"/>
                  <w:tab w:val="right" w:pos="10456"/>
                </w:tabs>
                <w:rPr>
                  <w:noProof/>
                </w:rPr>
              </w:pPr>
              <w:hyperlink w:anchor="_Toc71922265" w:history="1">
                <w:r w:rsidR="00D064FC" w:rsidRPr="007979DC">
                  <w:rPr>
                    <w:rStyle w:val="Hypertextovodkaz"/>
                    <w:b/>
                    <w:noProof/>
                    <w:lang w:bidi="hi-IN"/>
                  </w:rPr>
                  <w:t>8.</w:t>
                </w:r>
                <w:r w:rsidR="00D064FC">
                  <w:rPr>
                    <w:noProof/>
                  </w:rPr>
                  <w:tab/>
                </w:r>
                <w:r w:rsidR="00D064FC" w:rsidRPr="007979DC">
                  <w:rPr>
                    <w:rStyle w:val="Hypertextovodkaz"/>
                    <w:b/>
                    <w:noProof/>
                    <w:lang w:bidi="hi-IN"/>
                  </w:rPr>
                  <w:t>Bezpečnost informací</w:t>
                </w:r>
                <w:r w:rsidR="00D064FC">
                  <w:rPr>
                    <w:noProof/>
                    <w:webHidden/>
                  </w:rPr>
                  <w:tab/>
                </w:r>
                <w:r w:rsidR="00AE1756">
                  <w:rPr>
                    <w:noProof/>
                    <w:webHidden/>
                  </w:rPr>
                  <w:t>14</w:t>
                </w:r>
              </w:hyperlink>
            </w:p>
            <w:p w14:paraId="776B1AEA" w14:textId="4C8A03CF" w:rsidR="00D064FC" w:rsidRDefault="002976EC" w:rsidP="00D064FC">
              <w:pPr>
                <w:pStyle w:val="Obsah2"/>
                <w:tabs>
                  <w:tab w:val="right" w:pos="10456"/>
                </w:tabs>
                <w:rPr>
                  <w:noProof/>
                </w:rPr>
              </w:pPr>
              <w:hyperlink w:anchor="_Toc71922266" w:history="1">
                <w:r w:rsidR="00D064FC" w:rsidRPr="007979DC">
                  <w:rPr>
                    <w:rStyle w:val="Hypertextovodkaz"/>
                    <w:noProof/>
                    <w:lang w:bidi="hi-IN"/>
                  </w:rPr>
                  <w:t>8.1.</w:t>
                </w:r>
                <w:r w:rsidR="00D064FC">
                  <w:rPr>
                    <w:noProof/>
                  </w:rPr>
                  <w:tab/>
                </w:r>
                <w:r w:rsidR="00D064FC" w:rsidRPr="007979DC">
                  <w:rPr>
                    <w:rStyle w:val="Hypertextovodkaz"/>
                    <w:b/>
                    <w:noProof/>
                    <w:lang w:bidi="hi-IN"/>
                  </w:rPr>
                  <w:t>Obecné postupy při zabezpečení osobních údajů</w:t>
                </w:r>
                <w:r w:rsidR="00D064FC">
                  <w:rPr>
                    <w:noProof/>
                    <w:webHidden/>
                  </w:rPr>
                  <w:tab/>
                </w:r>
                <w:r w:rsidR="00AE1756">
                  <w:rPr>
                    <w:noProof/>
                    <w:webHidden/>
                  </w:rPr>
                  <w:tab/>
                  <w:t>14</w:t>
                </w:r>
              </w:hyperlink>
            </w:p>
            <w:p w14:paraId="62F4895A" w14:textId="17F2579F" w:rsidR="00D064FC" w:rsidRDefault="002976EC" w:rsidP="00D064FC">
              <w:pPr>
                <w:pStyle w:val="Obsah2"/>
                <w:tabs>
                  <w:tab w:val="right" w:pos="10456"/>
                </w:tabs>
                <w:rPr>
                  <w:noProof/>
                </w:rPr>
              </w:pPr>
              <w:hyperlink w:anchor="_Toc71922267" w:history="1">
                <w:r w:rsidR="00D064FC" w:rsidRPr="007979DC">
                  <w:rPr>
                    <w:rStyle w:val="Hypertextovodkaz"/>
                    <w:noProof/>
                    <w:lang w:bidi="hi-IN"/>
                  </w:rPr>
                  <w:t>8.2.</w:t>
                </w:r>
                <w:r w:rsidR="00D064FC">
                  <w:rPr>
                    <w:noProof/>
                  </w:rPr>
                  <w:tab/>
                </w:r>
                <w:r w:rsidR="00D064FC" w:rsidRPr="007979DC">
                  <w:rPr>
                    <w:rStyle w:val="Hypertextovodkaz"/>
                    <w:b/>
                    <w:noProof/>
                    <w:lang w:bidi="hi-IN"/>
                  </w:rPr>
                  <w:t>Zabezpečení písemností a záznamových médií obsahujících osobní údaje</w:t>
                </w:r>
                <w:r w:rsidR="00D064FC">
                  <w:rPr>
                    <w:noProof/>
                    <w:webHidden/>
                  </w:rPr>
                  <w:tab/>
                </w:r>
                <w:r w:rsidR="00BA2969">
                  <w:rPr>
                    <w:noProof/>
                    <w:webHidden/>
                  </w:rPr>
                  <w:tab/>
                  <w:t>16</w:t>
                </w:r>
              </w:hyperlink>
            </w:p>
            <w:p w14:paraId="5A4635C2" w14:textId="11965D60" w:rsidR="00D064FC" w:rsidRDefault="002976EC" w:rsidP="00D064FC">
              <w:pPr>
                <w:pStyle w:val="Obsah2"/>
                <w:tabs>
                  <w:tab w:val="right" w:pos="10456"/>
                </w:tabs>
                <w:rPr>
                  <w:noProof/>
                </w:rPr>
              </w:pPr>
              <w:hyperlink w:anchor="_Toc71922270" w:history="1">
                <w:r w:rsidR="00D064FC" w:rsidRPr="007979DC">
                  <w:rPr>
                    <w:rStyle w:val="Hypertextovodkaz"/>
                    <w:noProof/>
                    <w:lang w:bidi="hi-IN"/>
                  </w:rPr>
                  <w:t>8.3.</w:t>
                </w:r>
                <w:r w:rsidR="00D064FC">
                  <w:rPr>
                    <w:noProof/>
                  </w:rPr>
                  <w:tab/>
                </w:r>
                <w:r w:rsidR="00D064FC" w:rsidRPr="007979DC">
                  <w:rPr>
                    <w:rStyle w:val="Hypertextovodkaz"/>
                    <w:b/>
                    <w:noProof/>
                    <w:lang w:bidi="hi-IN"/>
                  </w:rPr>
                  <w:t>Zabezpečení dat obsahujících osobní údaje v osobních počítačích a na sítích</w:t>
                </w:r>
                <w:r w:rsidR="00D064FC">
                  <w:rPr>
                    <w:noProof/>
                    <w:webHidden/>
                  </w:rPr>
                  <w:tab/>
                </w:r>
                <w:r w:rsidR="00BA2969">
                  <w:rPr>
                    <w:noProof/>
                    <w:webHidden/>
                  </w:rPr>
                  <w:tab/>
                  <w:t>17</w:t>
                </w:r>
              </w:hyperlink>
            </w:p>
            <w:p w14:paraId="52893B2D" w14:textId="0D067A3D" w:rsidR="00D064FC" w:rsidRDefault="002976EC" w:rsidP="00D064FC">
              <w:pPr>
                <w:pStyle w:val="Obsah1"/>
                <w:tabs>
                  <w:tab w:val="left" w:pos="440"/>
                  <w:tab w:val="right" w:pos="10456"/>
                </w:tabs>
                <w:rPr>
                  <w:noProof/>
                </w:rPr>
              </w:pPr>
              <w:hyperlink w:anchor="_Toc71922271" w:history="1">
                <w:r w:rsidR="00D064FC" w:rsidRPr="007979DC">
                  <w:rPr>
                    <w:rStyle w:val="Hypertextovodkaz"/>
                    <w:noProof/>
                    <w:lang w:bidi="hi-IN"/>
                  </w:rPr>
                  <w:t>9.</w:t>
                </w:r>
                <w:r w:rsidR="00D064FC">
                  <w:rPr>
                    <w:noProof/>
                  </w:rPr>
                  <w:tab/>
                </w:r>
                <w:r w:rsidR="00D064FC" w:rsidRPr="007979DC">
                  <w:rPr>
                    <w:rStyle w:val="Hypertextovodkaz"/>
                    <w:b/>
                    <w:noProof/>
                    <w:lang w:bidi="hi-IN"/>
                  </w:rPr>
                  <w:t>Porušení zabezpečení a míra jeho rizika</w:t>
                </w:r>
                <w:r w:rsidR="00D064FC">
                  <w:rPr>
                    <w:noProof/>
                    <w:webHidden/>
                  </w:rPr>
                  <w:tab/>
                </w:r>
                <w:r w:rsidR="00BA2969">
                  <w:rPr>
                    <w:noProof/>
                    <w:webHidden/>
                  </w:rPr>
                  <w:t>20</w:t>
                </w:r>
              </w:hyperlink>
            </w:p>
            <w:p w14:paraId="75B0162B" w14:textId="71602781" w:rsidR="00D064FC" w:rsidRDefault="002976EC" w:rsidP="00D064FC">
              <w:pPr>
                <w:pStyle w:val="Obsah1"/>
                <w:tabs>
                  <w:tab w:val="left" w:pos="660"/>
                  <w:tab w:val="right" w:pos="10456"/>
                </w:tabs>
                <w:rPr>
                  <w:noProof/>
                </w:rPr>
              </w:pPr>
              <w:hyperlink w:anchor="_Toc71922272" w:history="1">
                <w:r w:rsidR="00D064FC" w:rsidRPr="007979DC">
                  <w:rPr>
                    <w:rStyle w:val="Hypertextovodkaz"/>
                    <w:b/>
                    <w:noProof/>
                    <w:lang w:bidi="hi-IN"/>
                  </w:rPr>
                  <w:t>10.</w:t>
                </w:r>
                <w:r w:rsidR="00D064FC">
                  <w:rPr>
                    <w:noProof/>
                  </w:rPr>
                  <w:tab/>
                </w:r>
                <w:r w:rsidR="00D064FC" w:rsidRPr="007979DC">
                  <w:rPr>
                    <w:rStyle w:val="Hypertextovodkaz"/>
                    <w:b/>
                    <w:noProof/>
                    <w:lang w:bidi="hi-IN"/>
                  </w:rPr>
                  <w:t>Závěrečná ustanovení</w:t>
                </w:r>
                <w:r w:rsidR="00D064FC">
                  <w:rPr>
                    <w:noProof/>
                    <w:webHidden/>
                  </w:rPr>
                  <w:tab/>
                </w:r>
                <w:r w:rsidR="00BA2969">
                  <w:rPr>
                    <w:noProof/>
                    <w:webHidden/>
                  </w:rPr>
                  <w:t>21</w:t>
                </w:r>
              </w:hyperlink>
            </w:p>
            <w:p w14:paraId="7F4F743E" w14:textId="725DDA31" w:rsidR="00D064FC" w:rsidRDefault="002976EC" w:rsidP="00D064FC">
              <w:pPr>
                <w:pStyle w:val="Obsah2"/>
                <w:tabs>
                  <w:tab w:val="left" w:pos="1100"/>
                  <w:tab w:val="right" w:pos="10456"/>
                </w:tabs>
                <w:rPr>
                  <w:noProof/>
                </w:rPr>
              </w:pPr>
              <w:hyperlink w:anchor="_Toc71922273" w:history="1">
                <w:r w:rsidR="00D064FC" w:rsidRPr="007979DC">
                  <w:rPr>
                    <w:rStyle w:val="Hypertextovodkaz"/>
                    <w:noProof/>
                    <w:lang w:bidi="hi-IN"/>
                  </w:rPr>
                  <w:t>10.1.</w:t>
                </w:r>
                <w:r w:rsidR="00D064FC">
                  <w:rPr>
                    <w:noProof/>
                  </w:rPr>
                  <w:tab/>
                </w:r>
                <w:r w:rsidR="00D064FC" w:rsidRPr="007979DC">
                  <w:rPr>
                    <w:rStyle w:val="Hypertextovodkaz"/>
                    <w:b/>
                    <w:noProof/>
                    <w:lang w:bidi="hi-IN"/>
                  </w:rPr>
                  <w:t>Kontrola dodržování směrnice</w:t>
                </w:r>
                <w:r w:rsidR="00D064FC">
                  <w:rPr>
                    <w:noProof/>
                    <w:webHidden/>
                  </w:rPr>
                  <w:tab/>
                </w:r>
                <w:r w:rsidR="00BA2969">
                  <w:rPr>
                    <w:noProof/>
                    <w:webHidden/>
                  </w:rPr>
                  <w:tab/>
                  <w:t>21</w:t>
                </w:r>
              </w:hyperlink>
            </w:p>
            <w:p w14:paraId="262B5BD9" w14:textId="15887DA5" w:rsidR="00D064FC" w:rsidRDefault="002976EC" w:rsidP="00D064FC">
              <w:pPr>
                <w:pStyle w:val="Obsah2"/>
                <w:tabs>
                  <w:tab w:val="left" w:pos="1100"/>
                  <w:tab w:val="right" w:pos="10456"/>
                </w:tabs>
                <w:rPr>
                  <w:noProof/>
                </w:rPr>
              </w:pPr>
              <w:hyperlink w:anchor="_Toc71922274" w:history="1">
                <w:r w:rsidR="00D064FC" w:rsidRPr="007979DC">
                  <w:rPr>
                    <w:rStyle w:val="Hypertextovodkaz"/>
                    <w:noProof/>
                    <w:lang w:bidi="hi-IN"/>
                  </w:rPr>
                  <w:t>10.2.</w:t>
                </w:r>
                <w:r w:rsidR="00D064FC">
                  <w:rPr>
                    <w:noProof/>
                  </w:rPr>
                  <w:tab/>
                </w:r>
                <w:r w:rsidR="00D064FC" w:rsidRPr="007979DC">
                  <w:rPr>
                    <w:rStyle w:val="Hypertextovodkaz"/>
                    <w:b/>
                    <w:noProof/>
                    <w:lang w:bidi="hi-IN"/>
                  </w:rPr>
                  <w:t>Revize směrnice</w:t>
                </w:r>
                <w:r w:rsidR="00D064FC">
                  <w:rPr>
                    <w:noProof/>
                    <w:webHidden/>
                  </w:rPr>
                  <w:tab/>
                </w:r>
                <w:r w:rsidR="00BA2969">
                  <w:rPr>
                    <w:noProof/>
                    <w:webHidden/>
                  </w:rPr>
                  <w:tab/>
                  <w:t>21</w:t>
                </w:r>
              </w:hyperlink>
            </w:p>
            <w:p w14:paraId="686F47E8" w14:textId="238832BA" w:rsidR="00D064FC" w:rsidRDefault="00D064FC" w:rsidP="00D064FC">
              <w:pPr>
                <w:pStyle w:val="Obsah2"/>
                <w:tabs>
                  <w:tab w:val="left" w:pos="1100"/>
                  <w:tab w:val="right" w:pos="10456"/>
                </w:tabs>
                <w:rPr>
                  <w:rStyle w:val="Hypertextovodkaz"/>
                  <w:noProof/>
                </w:rPr>
              </w:pPr>
              <w:r w:rsidRPr="00F0112C">
                <w:rPr>
                  <w:noProof/>
                  <w:lang w:bidi="hi-IN"/>
                </w:rPr>
                <w:t>10.3.</w:t>
              </w:r>
              <w:r>
                <w:rPr>
                  <w:noProof/>
                </w:rPr>
                <w:tab/>
              </w:r>
              <w:r w:rsidRPr="00F0112C">
                <w:rPr>
                  <w:b/>
                  <w:noProof/>
                  <w:lang w:bidi="hi-IN"/>
                </w:rPr>
                <w:t>Účinnost směrnice</w:t>
              </w:r>
              <w:r>
                <w:rPr>
                  <w:noProof/>
                  <w:webHidden/>
                </w:rPr>
                <w:tab/>
              </w:r>
              <w:r w:rsidR="00BA2969">
                <w:rPr>
                  <w:noProof/>
                  <w:webHidden/>
                </w:rPr>
                <w:tab/>
              </w:r>
              <w:r w:rsidR="00F0112C">
                <w:rPr>
                  <w:noProof/>
                  <w:webHidden/>
                </w:rPr>
                <w:t>22</w:t>
              </w:r>
            </w:p>
            <w:p w14:paraId="10267257" w14:textId="66F2D72F" w:rsidR="00D064FC" w:rsidRPr="00BA2969" w:rsidRDefault="00D064FC" w:rsidP="00D064FC">
              <w:pPr>
                <w:rPr>
                  <w:rFonts w:asciiTheme="majorHAnsi" w:hAnsiTheme="majorHAnsi" w:cstheme="majorHAnsi"/>
                  <w:b/>
                  <w:bCs/>
                  <w:lang w:eastAsia="en-US"/>
                </w:rPr>
              </w:pPr>
              <w:r w:rsidRPr="00BA2969">
                <w:rPr>
                  <w:rFonts w:asciiTheme="majorHAnsi" w:hAnsiTheme="majorHAnsi" w:cstheme="majorHAnsi"/>
                  <w:b/>
                  <w:bCs/>
                  <w:lang w:eastAsia="en-US"/>
                </w:rPr>
                <w:t>Příloha č. 1: Slovníček pojmů</w:t>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Pr="00BA2969">
                <w:rPr>
                  <w:rFonts w:asciiTheme="majorHAnsi" w:hAnsiTheme="majorHAnsi" w:cstheme="majorHAnsi"/>
                  <w:b/>
                  <w:bCs/>
                  <w:lang w:eastAsia="en-US"/>
                </w:rPr>
                <w:tab/>
              </w:r>
              <w:r w:rsidR="00BA2969" w:rsidRPr="00BA2969">
                <w:rPr>
                  <w:rFonts w:asciiTheme="majorHAnsi" w:hAnsiTheme="majorHAnsi" w:cstheme="majorHAnsi"/>
                  <w:b/>
                  <w:bCs/>
                  <w:lang w:eastAsia="en-US"/>
                </w:rPr>
                <w:t xml:space="preserve">  </w:t>
              </w:r>
              <w:r w:rsidR="00BA2969">
                <w:rPr>
                  <w:rFonts w:asciiTheme="majorHAnsi" w:hAnsiTheme="majorHAnsi" w:cstheme="majorHAnsi"/>
                  <w:b/>
                  <w:bCs/>
                  <w:lang w:eastAsia="en-US"/>
                </w:rPr>
                <w:tab/>
                <w:t xml:space="preserve">   </w:t>
              </w:r>
              <w:r w:rsidR="00F0112C">
                <w:rPr>
                  <w:rFonts w:asciiTheme="majorHAnsi" w:hAnsiTheme="majorHAnsi" w:cstheme="majorHAnsi"/>
                  <w:lang w:eastAsia="en-US"/>
                </w:rPr>
                <w:t>23</w:t>
              </w:r>
            </w:p>
            <w:p w14:paraId="2DFD2C07" w14:textId="7F2DD164" w:rsidR="00D064FC" w:rsidRDefault="00D064FC" w:rsidP="00D064FC">
              <w:pPr>
                <w:widowControl w:val="0"/>
                <w:suppressAutoHyphens/>
                <w:spacing w:after="0" w:line="240" w:lineRule="auto"/>
                <w:jc w:val="left"/>
              </w:pPr>
              <w:r>
                <w:fldChar w:fldCharType="end"/>
              </w:r>
            </w:p>
          </w:sdtContent>
        </w:sdt>
        <w:p w14:paraId="0000000D" w14:textId="648ED9C3" w:rsidR="004F4F1A" w:rsidRDefault="004F4F1A" w:rsidP="00D064FC">
          <w:pPr>
            <w:pBdr>
              <w:top w:val="nil"/>
              <w:left w:val="nil"/>
              <w:bottom w:val="nil"/>
              <w:right w:val="nil"/>
              <w:between w:val="nil"/>
            </w:pBdr>
            <w:tabs>
              <w:tab w:val="left" w:pos="440"/>
              <w:tab w:val="right" w:pos="10456"/>
            </w:tabs>
            <w:spacing w:after="100"/>
            <w:rPr>
              <w:rFonts w:ascii="Cambria" w:eastAsia="Cambria" w:hAnsi="Cambria" w:cs="Cambria"/>
              <w:color w:val="000000"/>
            </w:rPr>
          </w:pPr>
        </w:p>
        <w:p w14:paraId="0000000F" w14:textId="3EF49C90" w:rsidR="004F4F1A" w:rsidRDefault="00706AB1">
          <w:pPr>
            <w:rPr>
              <w:sz w:val="21"/>
              <w:szCs w:val="21"/>
            </w:rPr>
          </w:pPr>
          <w:r>
            <w:fldChar w:fldCharType="end"/>
          </w:r>
        </w:p>
      </w:sdtContent>
    </w:sdt>
    <w:p w14:paraId="00000010" w14:textId="2274203A" w:rsidR="004F4F1A" w:rsidRDefault="004F4F1A">
      <w:pPr>
        <w:widowControl w:val="0"/>
        <w:pBdr>
          <w:top w:val="nil"/>
          <w:left w:val="nil"/>
          <w:bottom w:val="nil"/>
          <w:right w:val="nil"/>
          <w:between w:val="nil"/>
        </w:pBdr>
        <w:spacing w:after="0" w:line="276" w:lineRule="auto"/>
        <w:jc w:val="left"/>
        <w:rPr>
          <w:sz w:val="21"/>
          <w:szCs w:val="21"/>
        </w:rPr>
      </w:pPr>
    </w:p>
    <w:p w14:paraId="5C051F25" w14:textId="77777777" w:rsidR="004F1472" w:rsidRDefault="004F1472">
      <w:pPr>
        <w:widowControl w:val="0"/>
        <w:pBdr>
          <w:top w:val="nil"/>
          <w:left w:val="nil"/>
          <w:bottom w:val="nil"/>
          <w:right w:val="nil"/>
          <w:between w:val="nil"/>
        </w:pBdr>
        <w:spacing w:after="0" w:line="276" w:lineRule="auto"/>
        <w:jc w:val="left"/>
        <w:rPr>
          <w:sz w:val="21"/>
          <w:szCs w:val="21"/>
        </w:rPr>
      </w:pPr>
    </w:p>
    <w:tbl>
      <w:tblPr>
        <w:tblStyle w:val="Prosttabulka2"/>
        <w:tblpPr w:leftFromText="141" w:rightFromText="141" w:vertAnchor="text" w:tblpY="1"/>
        <w:tblOverlap w:val="never"/>
        <w:tblW w:w="10773" w:type="dxa"/>
        <w:tblLayout w:type="fixed"/>
        <w:tblLook w:val="0400" w:firstRow="0" w:lastRow="0" w:firstColumn="0" w:lastColumn="0" w:noHBand="0" w:noVBand="1"/>
      </w:tblPr>
      <w:tblGrid>
        <w:gridCol w:w="5386"/>
        <w:gridCol w:w="284"/>
        <w:gridCol w:w="5103"/>
      </w:tblGrid>
      <w:tr w:rsidR="004F4F1A" w14:paraId="371CB7CC" w14:textId="77777777" w:rsidTr="004F1472">
        <w:trPr>
          <w:cnfStyle w:val="000000100000" w:firstRow="0" w:lastRow="0" w:firstColumn="0" w:lastColumn="0" w:oddVBand="0" w:evenVBand="0" w:oddHBand="1" w:evenHBand="0" w:firstRowFirstColumn="0" w:firstRowLastColumn="0" w:lastRowFirstColumn="0" w:lastRowLastColumn="0"/>
          <w:trHeight w:val="430"/>
        </w:trPr>
        <w:tc>
          <w:tcPr>
            <w:tcW w:w="5670" w:type="dxa"/>
            <w:gridSpan w:val="2"/>
            <w:tcBorders>
              <w:top w:val="nil"/>
              <w:bottom w:val="nil"/>
            </w:tcBorders>
            <w:shd w:val="clear" w:color="auto" w:fill="auto"/>
          </w:tcPr>
          <w:p w14:paraId="00000011" w14:textId="222EED77" w:rsidR="004F4F1A" w:rsidRDefault="00706AB1" w:rsidP="003F119C">
            <w:pPr>
              <w:pStyle w:val="Nadpis1"/>
              <w:numPr>
                <w:ilvl w:val="0"/>
                <w:numId w:val="4"/>
              </w:numPr>
              <w:outlineLvl w:val="0"/>
            </w:pPr>
            <w:r>
              <w:t>Jak</w:t>
            </w:r>
            <w:r w:rsidR="00C95089">
              <w:t xml:space="preserve"> se </w:t>
            </w:r>
            <w:r w:rsidR="00C95089" w:rsidRPr="003F119C">
              <w:t>směrnicí</w:t>
            </w:r>
            <w:r w:rsidR="00C95089">
              <w:t xml:space="preserve"> nakládat</w:t>
            </w:r>
          </w:p>
        </w:tc>
        <w:tc>
          <w:tcPr>
            <w:tcW w:w="5103" w:type="dxa"/>
            <w:tcBorders>
              <w:top w:val="nil"/>
              <w:bottom w:val="nil"/>
            </w:tcBorders>
            <w:shd w:val="clear" w:color="auto" w:fill="auto"/>
          </w:tcPr>
          <w:p w14:paraId="00000012" w14:textId="0BB2602D" w:rsidR="004F4F1A" w:rsidRDefault="004F4F1A" w:rsidP="004F1472">
            <w:pPr>
              <w:pStyle w:val="Bezmezer"/>
            </w:pPr>
            <w:bookmarkStart w:id="1" w:name="_heading=h.1hmsyys" w:colFirst="0" w:colLast="0"/>
            <w:bookmarkEnd w:id="1"/>
          </w:p>
        </w:tc>
      </w:tr>
      <w:tr w:rsidR="00D86FDB" w14:paraId="2B9DAAD3" w14:textId="77777777" w:rsidTr="004F1472">
        <w:trPr>
          <w:trHeight w:val="196"/>
        </w:trPr>
        <w:tc>
          <w:tcPr>
            <w:tcW w:w="5670" w:type="dxa"/>
            <w:gridSpan w:val="2"/>
            <w:tcBorders>
              <w:top w:val="nil"/>
              <w:bottom w:val="single" w:sz="4" w:space="0" w:color="auto"/>
            </w:tcBorders>
            <w:shd w:val="clear" w:color="auto" w:fill="auto"/>
          </w:tcPr>
          <w:p w14:paraId="06048D03" w14:textId="77777777" w:rsidR="00D86FDB" w:rsidRPr="004F1472" w:rsidRDefault="00D86FDB" w:rsidP="004F1472">
            <w:pPr>
              <w:pStyle w:val="Nadpis1"/>
              <w:spacing w:before="20" w:line="276" w:lineRule="auto"/>
              <w:ind w:firstLine="0"/>
              <w:outlineLvl w:val="0"/>
              <w:rPr>
                <w:sz w:val="20"/>
                <w:szCs w:val="20"/>
              </w:rPr>
            </w:pPr>
          </w:p>
        </w:tc>
        <w:tc>
          <w:tcPr>
            <w:tcW w:w="5103" w:type="dxa"/>
            <w:tcBorders>
              <w:top w:val="nil"/>
              <w:bottom w:val="single" w:sz="4" w:space="0" w:color="auto"/>
            </w:tcBorders>
            <w:shd w:val="clear" w:color="auto" w:fill="auto"/>
          </w:tcPr>
          <w:p w14:paraId="77A2622F" w14:textId="6A69D733" w:rsidR="00D86FDB" w:rsidRPr="004F1472" w:rsidRDefault="00D86FDB" w:rsidP="004F1472">
            <w:pPr>
              <w:pStyle w:val="Bezmezer"/>
              <w:jc w:val="center"/>
              <w:rPr>
                <w:b/>
                <w:bCs/>
                <w:sz w:val="24"/>
                <w:szCs w:val="24"/>
              </w:rPr>
            </w:pPr>
            <w:r w:rsidRPr="004F1472">
              <w:rPr>
                <w:b/>
                <w:bCs/>
                <w:sz w:val="24"/>
                <w:szCs w:val="24"/>
              </w:rPr>
              <w:t>Poznámky a příklady</w:t>
            </w:r>
          </w:p>
        </w:tc>
      </w:tr>
      <w:tr w:rsidR="00D86FDB" w14:paraId="63C3E85F" w14:textId="77777777" w:rsidTr="004F1472">
        <w:trPr>
          <w:cnfStyle w:val="000000100000" w:firstRow="0" w:lastRow="0" w:firstColumn="0" w:lastColumn="0" w:oddVBand="0" w:evenVBand="0" w:oddHBand="1" w:evenHBand="0" w:firstRowFirstColumn="0" w:firstRowLastColumn="0" w:lastRowFirstColumn="0" w:lastRowLastColumn="0"/>
          <w:trHeight w:val="2651"/>
        </w:trPr>
        <w:tc>
          <w:tcPr>
            <w:tcW w:w="5670" w:type="dxa"/>
            <w:gridSpan w:val="2"/>
            <w:tcBorders>
              <w:top w:val="single" w:sz="4" w:space="0" w:color="auto"/>
              <w:left w:val="single" w:sz="4" w:space="0" w:color="auto"/>
              <w:bottom w:val="single" w:sz="4" w:space="0" w:color="auto"/>
              <w:right w:val="nil"/>
            </w:tcBorders>
          </w:tcPr>
          <w:p w14:paraId="00000013" w14:textId="77777777" w:rsidR="00D86FDB" w:rsidRDefault="00D86FDB" w:rsidP="004F1472">
            <w:pPr>
              <w:numPr>
                <w:ilvl w:val="1"/>
                <w:numId w:val="3"/>
              </w:numPr>
              <w:pBdr>
                <w:top w:val="nil"/>
                <w:left w:val="nil"/>
                <w:bottom w:val="nil"/>
                <w:right w:val="nil"/>
                <w:between w:val="nil"/>
              </w:pBdr>
              <w:spacing w:before="20" w:after="40" w:line="276" w:lineRule="auto"/>
              <w:ind w:left="666" w:hanging="632"/>
              <w:rPr>
                <w:color w:val="000000"/>
                <w:sz w:val="21"/>
                <w:szCs w:val="21"/>
              </w:rPr>
            </w:pPr>
            <w:r>
              <w:rPr>
                <w:color w:val="000000"/>
                <w:sz w:val="21"/>
                <w:szCs w:val="21"/>
              </w:rPr>
              <w:t>Tuto Směrnici mohou ředitelé škol, zejména základních a mateřských, a dalších školských zařízení, především v malých obcích, využít buď tak, jak je, anebo s přihlédnutím k potřebě jednoduchosti a konkrétních instrukcí zaměstnancům a dalším osobám její pasáže včlenit do pracovního nebo organizačního řádu nebo přímo do některých smluv a pracovních náplní. Konkrétní provedení by měli konzultovat s Pověřencem pro ochranu osobních údajů.</w:t>
            </w:r>
          </w:p>
        </w:tc>
        <w:tc>
          <w:tcPr>
            <w:tcW w:w="5103" w:type="dxa"/>
            <w:tcBorders>
              <w:top w:val="single" w:sz="4" w:space="0" w:color="auto"/>
              <w:left w:val="nil"/>
              <w:bottom w:val="single" w:sz="4" w:space="0" w:color="auto"/>
              <w:right w:val="single" w:sz="4" w:space="0" w:color="auto"/>
            </w:tcBorders>
            <w:shd w:val="clear" w:color="auto" w:fill="EAEAEA"/>
          </w:tcPr>
          <w:p w14:paraId="00000014" w14:textId="1308F31D" w:rsidR="00D86FDB" w:rsidRDefault="00D86FDB" w:rsidP="004F1472">
            <w:pPr>
              <w:spacing w:before="20" w:after="40" w:line="276" w:lineRule="auto"/>
              <w:rPr>
                <w:color w:val="000000"/>
                <w:sz w:val="21"/>
                <w:szCs w:val="21"/>
              </w:rPr>
            </w:pPr>
            <w:r>
              <w:rPr>
                <w:color w:val="000000"/>
                <w:sz w:val="21"/>
                <w:szCs w:val="21"/>
              </w:rPr>
              <w:t>Směrnice se zařadí mezi další interní směrnice ve škole. Levý sloupec obsahuje normativní text směrnice, pravý sloupec uvádí příklady, nebo podrobněji popisuje jednotlivá ustanovení směrnice.</w:t>
            </w:r>
          </w:p>
        </w:tc>
      </w:tr>
      <w:tr w:rsidR="00D86FDB" w14:paraId="52618A33" w14:textId="77777777" w:rsidTr="004F1472">
        <w:tc>
          <w:tcPr>
            <w:tcW w:w="5670" w:type="dxa"/>
            <w:gridSpan w:val="2"/>
            <w:tcBorders>
              <w:top w:val="single" w:sz="4" w:space="0" w:color="auto"/>
              <w:left w:val="single" w:sz="4" w:space="0" w:color="auto"/>
              <w:bottom w:val="single" w:sz="4" w:space="0" w:color="auto"/>
            </w:tcBorders>
          </w:tcPr>
          <w:p w14:paraId="00000015"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Směrnici vydává ředitel.  Zřizovatel</w:t>
            </w:r>
            <w:r>
              <w:rPr>
                <w:color w:val="000000"/>
                <w:sz w:val="21"/>
                <w:szCs w:val="21"/>
                <w:vertAlign w:val="superscript"/>
              </w:rPr>
              <w:footnoteReference w:id="1"/>
            </w:r>
            <w:r>
              <w:rPr>
                <w:color w:val="000000"/>
                <w:sz w:val="21"/>
                <w:szCs w:val="21"/>
              </w:rPr>
              <w:t xml:space="preserve"> zajistí, aby Směrnicí byli vázáni rovněž členové školské rady nebo rady školy, kteří nepodléhají řediteli.</w:t>
            </w:r>
          </w:p>
        </w:tc>
        <w:tc>
          <w:tcPr>
            <w:tcW w:w="5103" w:type="dxa"/>
            <w:tcBorders>
              <w:top w:val="single" w:sz="4" w:space="0" w:color="auto"/>
              <w:bottom w:val="single" w:sz="4" w:space="0" w:color="auto"/>
              <w:right w:val="single" w:sz="4" w:space="0" w:color="auto"/>
            </w:tcBorders>
            <w:shd w:val="clear" w:color="auto" w:fill="EAEAEA"/>
          </w:tcPr>
          <w:p w14:paraId="00000016" w14:textId="77777777" w:rsidR="00D86FDB" w:rsidRDefault="00D86FDB" w:rsidP="004F1472">
            <w:pPr>
              <w:spacing w:before="20" w:after="40" w:line="276" w:lineRule="auto"/>
              <w:rPr>
                <w:color w:val="000000"/>
                <w:sz w:val="21"/>
                <w:szCs w:val="21"/>
              </w:rPr>
            </w:pPr>
            <w:r>
              <w:rPr>
                <w:color w:val="000000"/>
                <w:sz w:val="21"/>
                <w:szCs w:val="21"/>
              </w:rPr>
              <w:t xml:space="preserve">Ředitel podepíše a předloží zaměstnancům k seznámení. Nechá je podepsat, že se se směrnicí seznámili a zavazují se k jejímu dodržování. Zřizovatel to stejné udělá se zástupci zřizovatele a rodičů ve školské radě. </w:t>
            </w:r>
          </w:p>
        </w:tc>
      </w:tr>
      <w:tr w:rsidR="00D86FDB" w14:paraId="02FF9C19" w14:textId="77777777" w:rsidTr="004F1472">
        <w:trPr>
          <w:cnfStyle w:val="000000100000" w:firstRow="0" w:lastRow="0" w:firstColumn="0" w:lastColumn="0" w:oddVBand="0" w:evenVBand="0" w:oddHBand="1" w:evenHBand="0" w:firstRowFirstColumn="0" w:firstRowLastColumn="0" w:lastRowFirstColumn="0" w:lastRowLastColumn="0"/>
        </w:trPr>
        <w:tc>
          <w:tcPr>
            <w:tcW w:w="10773" w:type="dxa"/>
            <w:gridSpan w:val="3"/>
            <w:tcBorders>
              <w:top w:val="single" w:sz="4" w:space="0" w:color="auto"/>
              <w:left w:val="nil"/>
              <w:bottom w:val="nil"/>
              <w:right w:val="nil"/>
            </w:tcBorders>
            <w:shd w:val="clear" w:color="auto" w:fill="auto"/>
          </w:tcPr>
          <w:p w14:paraId="540BF5B5" w14:textId="77777777" w:rsidR="00656BE2" w:rsidRPr="00656BE2" w:rsidRDefault="00656BE2" w:rsidP="00656BE2">
            <w:pPr>
              <w:pStyle w:val="Nadpis1"/>
              <w:spacing w:before="20" w:line="276" w:lineRule="auto"/>
              <w:ind w:left="360" w:firstLine="0"/>
              <w:jc w:val="both"/>
              <w:outlineLvl w:val="0"/>
              <w:rPr>
                <w:color w:val="000000"/>
              </w:rPr>
            </w:pPr>
            <w:bookmarkStart w:id="2" w:name="_heading=h.41mghml" w:colFirst="0" w:colLast="0"/>
            <w:bookmarkEnd w:id="2"/>
          </w:p>
          <w:p w14:paraId="00000018" w14:textId="41D99A94" w:rsidR="00D86FDB" w:rsidRDefault="00D86FDB" w:rsidP="004F1472">
            <w:pPr>
              <w:pStyle w:val="Nadpis1"/>
              <w:numPr>
                <w:ilvl w:val="0"/>
                <w:numId w:val="3"/>
              </w:numPr>
              <w:spacing w:before="20" w:line="276" w:lineRule="auto"/>
              <w:jc w:val="both"/>
              <w:outlineLvl w:val="0"/>
              <w:rPr>
                <w:color w:val="000000"/>
              </w:rPr>
            </w:pPr>
            <w:r>
              <w:t>Předmět směrnice a základní ustanovení</w:t>
            </w:r>
          </w:p>
        </w:tc>
      </w:tr>
      <w:tr w:rsidR="004F1472" w14:paraId="41D1A143" w14:textId="77777777" w:rsidTr="004F1472">
        <w:tc>
          <w:tcPr>
            <w:tcW w:w="10773" w:type="dxa"/>
            <w:gridSpan w:val="3"/>
            <w:tcBorders>
              <w:top w:val="nil"/>
              <w:left w:val="nil"/>
              <w:bottom w:val="nil"/>
              <w:right w:val="nil"/>
            </w:tcBorders>
            <w:shd w:val="clear" w:color="auto" w:fill="auto"/>
          </w:tcPr>
          <w:tbl>
            <w:tblPr>
              <w:tblStyle w:val="Prosttabulka2"/>
              <w:tblpPr w:leftFromText="141" w:rightFromText="141" w:vertAnchor="text" w:tblpY="1"/>
              <w:tblOverlap w:val="never"/>
              <w:tblW w:w="10773" w:type="dxa"/>
              <w:tblLayout w:type="fixed"/>
              <w:tblLook w:val="0400" w:firstRow="0" w:lastRow="0" w:firstColumn="0" w:lastColumn="0" w:noHBand="0" w:noVBand="1"/>
            </w:tblPr>
            <w:tblGrid>
              <w:gridCol w:w="5670"/>
              <w:gridCol w:w="5103"/>
            </w:tblGrid>
            <w:tr w:rsidR="004F1472" w14:paraId="6F8DD4AC" w14:textId="77777777" w:rsidTr="003F119C">
              <w:trPr>
                <w:cnfStyle w:val="000000100000" w:firstRow="0" w:lastRow="0" w:firstColumn="0" w:lastColumn="0" w:oddVBand="0" w:evenVBand="0" w:oddHBand="1" w:evenHBand="0" w:firstRowFirstColumn="0" w:firstRowLastColumn="0" w:lastRowFirstColumn="0" w:lastRowLastColumn="0"/>
                <w:trHeight w:val="196"/>
              </w:trPr>
              <w:tc>
                <w:tcPr>
                  <w:tcW w:w="5670" w:type="dxa"/>
                  <w:tcBorders>
                    <w:top w:val="nil"/>
                    <w:bottom w:val="single" w:sz="4" w:space="0" w:color="auto"/>
                  </w:tcBorders>
                  <w:shd w:val="clear" w:color="auto" w:fill="auto"/>
                </w:tcPr>
                <w:p w14:paraId="2224587D" w14:textId="77777777" w:rsidR="004F1472" w:rsidRPr="004F1472" w:rsidRDefault="004F1472" w:rsidP="004F1472">
                  <w:pPr>
                    <w:pStyle w:val="Nadpis1"/>
                    <w:spacing w:before="20" w:line="276" w:lineRule="auto"/>
                    <w:ind w:firstLine="0"/>
                    <w:outlineLvl w:val="0"/>
                    <w:rPr>
                      <w:sz w:val="20"/>
                      <w:szCs w:val="20"/>
                    </w:rPr>
                  </w:pPr>
                </w:p>
              </w:tc>
              <w:tc>
                <w:tcPr>
                  <w:tcW w:w="5103" w:type="dxa"/>
                  <w:tcBorders>
                    <w:top w:val="nil"/>
                    <w:bottom w:val="single" w:sz="4" w:space="0" w:color="auto"/>
                  </w:tcBorders>
                  <w:shd w:val="clear" w:color="auto" w:fill="auto"/>
                </w:tcPr>
                <w:p w14:paraId="67638262" w14:textId="77777777" w:rsidR="004F1472" w:rsidRPr="004F1472" w:rsidRDefault="004F1472" w:rsidP="004F1472">
                  <w:pPr>
                    <w:pStyle w:val="Bezmezer"/>
                    <w:jc w:val="center"/>
                    <w:rPr>
                      <w:b/>
                      <w:bCs/>
                      <w:sz w:val="24"/>
                      <w:szCs w:val="24"/>
                    </w:rPr>
                  </w:pPr>
                  <w:r w:rsidRPr="004F1472">
                    <w:rPr>
                      <w:b/>
                      <w:bCs/>
                      <w:sz w:val="24"/>
                      <w:szCs w:val="24"/>
                    </w:rPr>
                    <w:t>Poznámky a příklady</w:t>
                  </w:r>
                </w:p>
              </w:tc>
            </w:tr>
          </w:tbl>
          <w:p w14:paraId="4E417FD3" w14:textId="77777777" w:rsidR="004F1472" w:rsidRDefault="004F1472" w:rsidP="004F1472">
            <w:pPr>
              <w:pStyle w:val="Nadpis1"/>
              <w:spacing w:before="20" w:line="276" w:lineRule="auto"/>
              <w:ind w:left="360" w:firstLine="0"/>
              <w:jc w:val="both"/>
              <w:outlineLvl w:val="0"/>
            </w:pPr>
          </w:p>
        </w:tc>
      </w:tr>
      <w:tr w:rsidR="00D86FDB" w14:paraId="23142F32"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nil"/>
              <w:left w:val="single" w:sz="4" w:space="0" w:color="auto"/>
            </w:tcBorders>
          </w:tcPr>
          <w:p w14:paraId="00000019" w14:textId="196F9A06" w:rsidR="00D86FDB" w:rsidRDefault="0075790F"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 xml:space="preserve">Touto směrnicí </w:t>
            </w:r>
            <w:r w:rsidRPr="0075790F">
              <w:rPr>
                <w:b/>
                <w:color w:val="000000"/>
                <w:sz w:val="21"/>
                <w:szCs w:val="21"/>
              </w:rPr>
              <w:t>ZŠ a MŠ Písečná u Jeseníku</w:t>
            </w:r>
            <w:r>
              <w:rPr>
                <w:color w:val="000000"/>
                <w:sz w:val="21"/>
                <w:szCs w:val="21"/>
              </w:rPr>
              <w:t xml:space="preserve"> </w:t>
            </w:r>
            <w:r w:rsidR="00D86FDB">
              <w:rPr>
                <w:color w:val="000000"/>
                <w:sz w:val="21"/>
                <w:szCs w:val="21"/>
              </w:rPr>
              <w:t>(dále jen „škola“) stanovuje vnitřní pravidla pro zajištění ochrany osobních údajů a plnění povinností podle Obecného nařízení EU č. 2016/679 o ochraně fyzických osob v souvislosti se zpracováním osobních údajů jakožto přímo účinného předpisu EU (dále jen „Obecné nařízení“) a podle zákona č. 110/2019 Sb., o zpracování osobních údajů (dále jen „zákon“), zejména při zpracování osobních údajů vykonávaných školou, jejími zaměstnanci, případně dalšími osobami.</w:t>
            </w:r>
          </w:p>
        </w:tc>
        <w:tc>
          <w:tcPr>
            <w:tcW w:w="5103" w:type="dxa"/>
            <w:tcBorders>
              <w:top w:val="nil"/>
              <w:right w:val="single" w:sz="4" w:space="0" w:color="auto"/>
            </w:tcBorders>
            <w:shd w:val="clear" w:color="auto" w:fill="EAEAEA"/>
          </w:tcPr>
          <w:p w14:paraId="0000001A" w14:textId="77777777" w:rsidR="00D86FDB" w:rsidRDefault="00D86FDB" w:rsidP="004F1472">
            <w:pPr>
              <w:spacing w:before="20" w:after="40" w:line="276" w:lineRule="auto"/>
              <w:rPr>
                <w:color w:val="000000"/>
                <w:sz w:val="21"/>
                <w:szCs w:val="21"/>
              </w:rPr>
            </w:pPr>
            <w:r>
              <w:rPr>
                <w:color w:val="000000"/>
                <w:sz w:val="21"/>
                <w:szCs w:val="21"/>
              </w:rPr>
              <w:t>Upozorňujeme, že dřívější zákon č. 101/2000 Sb., o ochraně osobních údajů byl zrušen. Pokud na něj máte ve svých formulářích odkaz, nahraďte ho odkazem na Obecné nařízení EU č. 2016/679 o ochraně fyzických osob v souvislosti se zpracováním osobních údajů (GDPR) a na zákon č. 110/2019 Sb., o zpracování osobních údajů.</w:t>
            </w:r>
          </w:p>
        </w:tc>
      </w:tr>
      <w:tr w:rsidR="00D86FDB" w14:paraId="73F108E1" w14:textId="77777777" w:rsidTr="004F1472">
        <w:tc>
          <w:tcPr>
            <w:tcW w:w="5670" w:type="dxa"/>
            <w:gridSpan w:val="2"/>
            <w:tcBorders>
              <w:left w:val="single" w:sz="4" w:space="0" w:color="auto"/>
            </w:tcBorders>
          </w:tcPr>
          <w:p w14:paraId="0000001B"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Ustanovení této směrnice jsou závazná pro všechny osoby v rámci školy, zejména pro zaměstnance školy (dále „zaměstnanci“). Obdobně jako pro zaměstnance je tato směrnice závazná i pro členy školské rady, resp. rady školy</w:t>
            </w:r>
            <w:r>
              <w:rPr>
                <w:color w:val="000000"/>
                <w:sz w:val="21"/>
                <w:szCs w:val="21"/>
                <w:vertAlign w:val="superscript"/>
              </w:rPr>
              <w:footnoteReference w:id="2"/>
            </w:r>
            <w:r>
              <w:rPr>
                <w:color w:val="000000"/>
                <w:sz w:val="21"/>
                <w:szCs w:val="21"/>
              </w:rPr>
              <w:t xml:space="preserve"> (dále „školská rada“), dále osoby, které mají se školou jiný právní vztah (smlouva o dílo, nájemní smlouva) a které se zavázaly postupovat podle této směrnice, především pokud se při své činnosti seznamují, případně zpracovávají osobní údaje školy jako správce údajů. </w:t>
            </w:r>
          </w:p>
        </w:tc>
        <w:tc>
          <w:tcPr>
            <w:tcW w:w="5103" w:type="dxa"/>
            <w:tcBorders>
              <w:right w:val="single" w:sz="4" w:space="0" w:color="auto"/>
            </w:tcBorders>
            <w:shd w:val="clear" w:color="auto" w:fill="EAEAEA"/>
          </w:tcPr>
          <w:p w14:paraId="0000001C" w14:textId="77777777" w:rsidR="00D86FDB" w:rsidRDefault="00D86FDB" w:rsidP="004F1472">
            <w:pPr>
              <w:spacing w:before="20" w:after="40" w:line="276" w:lineRule="auto"/>
              <w:rPr>
                <w:color w:val="000000"/>
                <w:sz w:val="21"/>
                <w:szCs w:val="21"/>
              </w:rPr>
            </w:pPr>
            <w:r>
              <w:rPr>
                <w:color w:val="000000"/>
                <w:sz w:val="21"/>
                <w:szCs w:val="21"/>
              </w:rPr>
              <w:t>Jedná se např. o dodavatele služeb – pravidelný IT servis softwaru; školitel bezpečnosti a ochrany zdraví při práci; externí účetní a další.</w:t>
            </w:r>
          </w:p>
          <w:p w14:paraId="0000001D" w14:textId="77777777" w:rsidR="00D86FDB" w:rsidRDefault="00D86FDB" w:rsidP="004F1472">
            <w:pPr>
              <w:spacing w:before="20" w:after="40" w:line="276" w:lineRule="auto"/>
              <w:rPr>
                <w:color w:val="000000"/>
                <w:sz w:val="21"/>
                <w:szCs w:val="21"/>
              </w:rPr>
            </w:pPr>
          </w:p>
        </w:tc>
      </w:tr>
      <w:tr w:rsidR="00D86FDB" w14:paraId="00EE91B5"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left w:val="single" w:sz="4" w:space="0" w:color="auto"/>
              <w:bottom w:val="single" w:sz="4" w:space="0" w:color="auto"/>
            </w:tcBorders>
          </w:tcPr>
          <w:p w14:paraId="0000001E"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lastRenderedPageBreak/>
              <w:t>Jakékoliv smlouvy, podle kterých osobní údaje zpracovávají či se při plnění smlouvy s osobními údaji seznamují další osoby, (dále jen "zpracovatelé a další smluvní osoby"), musejí být písemné (včetně elektronické formy). Pokud smluvní vztah (např. standardní smluvní dokumenty do</w:t>
            </w:r>
            <w:r>
              <w:rPr>
                <w:sz w:val="21"/>
                <w:szCs w:val="21"/>
              </w:rPr>
              <w:t>davatele)</w:t>
            </w:r>
            <w:r>
              <w:rPr>
                <w:color w:val="000000"/>
                <w:sz w:val="21"/>
                <w:szCs w:val="21"/>
              </w:rPr>
              <w:t xml:space="preserve"> neobsahuje závazek k ochraně osobních údajů alespoň v rozsahu, upraven</w:t>
            </w:r>
            <w:r>
              <w:rPr>
                <w:sz w:val="21"/>
                <w:szCs w:val="21"/>
              </w:rPr>
              <w:t>ém touto směrnicí,</w:t>
            </w:r>
            <w:r>
              <w:rPr>
                <w:color w:val="000000"/>
                <w:sz w:val="21"/>
                <w:szCs w:val="21"/>
              </w:rPr>
              <w:t xml:space="preserve"> </w:t>
            </w:r>
            <w:r>
              <w:rPr>
                <w:sz w:val="21"/>
                <w:szCs w:val="21"/>
              </w:rPr>
              <w:t>musí</w:t>
            </w:r>
            <w:r>
              <w:rPr>
                <w:color w:val="000000"/>
                <w:sz w:val="21"/>
                <w:szCs w:val="21"/>
              </w:rPr>
              <w:t xml:space="preserve"> obsahovat závazek k dodržování této směrnice, konkretizaci povinností podle směrnice a potvrzení, že smluvní strana se se směrnicí seznámila.</w:t>
            </w:r>
          </w:p>
        </w:tc>
        <w:tc>
          <w:tcPr>
            <w:tcW w:w="5103" w:type="dxa"/>
            <w:tcBorders>
              <w:bottom w:val="single" w:sz="4" w:space="0" w:color="auto"/>
              <w:right w:val="single" w:sz="4" w:space="0" w:color="auto"/>
            </w:tcBorders>
            <w:shd w:val="clear" w:color="auto" w:fill="EAEAEA"/>
          </w:tcPr>
          <w:p w14:paraId="0000001F" w14:textId="77777777" w:rsidR="00D86FDB" w:rsidRDefault="00D86FDB" w:rsidP="004F1472">
            <w:pPr>
              <w:spacing w:before="20" w:after="40" w:line="276" w:lineRule="auto"/>
              <w:rPr>
                <w:color w:val="000000"/>
                <w:sz w:val="21"/>
                <w:szCs w:val="21"/>
              </w:rPr>
            </w:pPr>
            <w:r>
              <w:rPr>
                <w:color w:val="000000"/>
                <w:sz w:val="21"/>
                <w:szCs w:val="21"/>
              </w:rPr>
              <w:t>Bakaláři, Škola online, Naše škola a další poskytovatelé softwaru a online služeb s cloudovými službami; externí účetní; poskytovatelé cloudových služeb a další.</w:t>
            </w:r>
          </w:p>
        </w:tc>
      </w:tr>
      <w:tr w:rsidR="00D86FDB" w14:paraId="2014CF04" w14:textId="77777777" w:rsidTr="004F1472">
        <w:tc>
          <w:tcPr>
            <w:tcW w:w="5670" w:type="dxa"/>
            <w:gridSpan w:val="2"/>
            <w:tcBorders>
              <w:top w:val="single" w:sz="4" w:space="0" w:color="auto"/>
              <w:left w:val="single" w:sz="4" w:space="0" w:color="auto"/>
              <w:bottom w:val="single" w:sz="4" w:space="0" w:color="auto"/>
            </w:tcBorders>
          </w:tcPr>
          <w:p w14:paraId="00000020"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 xml:space="preserve">Pokud pro školu zajišťuje zpracování osobních údajů v rámci plnění smluvních povinností jiný subjekt (zpracovatel), pak musí být v rámci smluvních vztahů zaručeno plnění povinností podle Obecného nařízení a </w:t>
            </w:r>
            <w:r>
              <w:rPr>
                <w:sz w:val="21"/>
                <w:szCs w:val="21"/>
              </w:rPr>
              <w:t xml:space="preserve">ve smyslu předchozího bodu též </w:t>
            </w:r>
            <w:r>
              <w:rPr>
                <w:color w:val="000000"/>
                <w:sz w:val="21"/>
                <w:szCs w:val="21"/>
              </w:rPr>
              <w:t>této směrnice a musí být upravena odpovědnost za tyto činnosti vůči správci a vůči kontrolním orgánům. Náležitosti smlouvy o zpracování osobních údajů upravuje Obecné nařízení.</w:t>
            </w:r>
          </w:p>
          <w:p w14:paraId="00000021" w14:textId="77777777" w:rsidR="00D86FDB" w:rsidRDefault="00D86FDB" w:rsidP="004F1472">
            <w:pPr>
              <w:pBdr>
                <w:top w:val="nil"/>
                <w:left w:val="nil"/>
                <w:bottom w:val="nil"/>
                <w:right w:val="nil"/>
                <w:between w:val="nil"/>
              </w:pBdr>
              <w:spacing w:before="20" w:after="40" w:line="276" w:lineRule="auto"/>
              <w:rPr>
                <w:color w:val="000000"/>
                <w:sz w:val="21"/>
                <w:szCs w:val="21"/>
              </w:rPr>
            </w:pPr>
          </w:p>
        </w:tc>
        <w:tc>
          <w:tcPr>
            <w:tcW w:w="5103" w:type="dxa"/>
            <w:tcBorders>
              <w:top w:val="single" w:sz="4" w:space="0" w:color="auto"/>
              <w:bottom w:val="single" w:sz="4" w:space="0" w:color="auto"/>
              <w:right w:val="single" w:sz="4" w:space="0" w:color="auto"/>
            </w:tcBorders>
            <w:shd w:val="clear" w:color="auto" w:fill="EAEAEA"/>
          </w:tcPr>
          <w:p w14:paraId="00000022" w14:textId="77777777" w:rsidR="00D86FDB" w:rsidRDefault="00D86FDB" w:rsidP="004F1472">
            <w:pPr>
              <w:spacing w:before="20" w:after="40" w:line="276" w:lineRule="auto"/>
              <w:rPr>
                <w:color w:val="000000"/>
                <w:sz w:val="21"/>
                <w:szCs w:val="21"/>
              </w:rPr>
            </w:pPr>
            <w:r>
              <w:rPr>
                <w:color w:val="000000"/>
                <w:sz w:val="21"/>
                <w:szCs w:val="21"/>
              </w:rPr>
              <w:t>Bakaláři, Škola online, Naše škola a další poskytovatelé softwaru a online služeb s cloudovými službami; externí účetní; poskytovatelé cloudových služeb a další.</w:t>
            </w:r>
          </w:p>
          <w:p w14:paraId="00000023" w14:textId="77777777" w:rsidR="00D86FDB" w:rsidRDefault="00D86FDB" w:rsidP="004F1472">
            <w:pPr>
              <w:spacing w:before="20" w:after="40" w:line="276" w:lineRule="auto"/>
              <w:rPr>
                <w:color w:val="000000"/>
                <w:sz w:val="21"/>
                <w:szCs w:val="21"/>
              </w:rPr>
            </w:pPr>
          </w:p>
          <w:p w14:paraId="00000024" w14:textId="1C3BB60F" w:rsidR="00D86FDB" w:rsidRDefault="002976EC" w:rsidP="004F1472">
            <w:pPr>
              <w:spacing w:before="20" w:after="40" w:line="276" w:lineRule="auto"/>
              <w:rPr>
                <w:color w:val="000000"/>
                <w:sz w:val="21"/>
                <w:szCs w:val="21"/>
              </w:rPr>
            </w:pPr>
            <w:sdt>
              <w:sdtPr>
                <w:tag w:val="goog_rdk_0"/>
                <w:id w:val="-1229922905"/>
              </w:sdtPr>
              <w:sdtEndPr/>
              <w:sdtContent/>
            </w:sdt>
            <w:r w:rsidR="00D86FDB">
              <w:rPr>
                <w:color w:val="000000"/>
                <w:sz w:val="21"/>
                <w:szCs w:val="21"/>
              </w:rPr>
              <w:t xml:space="preserve">Smlouva o zpracování osobních údajů obsahuje zejména: popis povahy zpracování a jednotlivé činnosti zpracování; prohlášení zpracovatele o schopnosti dostát souladu s Obecným nařízením; závazek mlčenlivosti, a to i po ukončení smlouvy či pracovního vztahu; zpracovávat osobní údaje pouze na pokyn správce; bez souhlasu správce nevyužívat služby jiného zpracovatele; popis zabezpečení osobních údajů při zpracování. </w:t>
            </w:r>
          </w:p>
        </w:tc>
      </w:tr>
      <w:tr w:rsidR="00D86FDB" w14:paraId="59568074" w14:textId="77777777" w:rsidTr="00CB3BC1">
        <w:trPr>
          <w:cnfStyle w:val="000000100000" w:firstRow="0" w:lastRow="0" w:firstColumn="0" w:lastColumn="0" w:oddVBand="0" w:evenVBand="0" w:oddHBand="1" w:evenHBand="0" w:firstRowFirstColumn="0" w:firstRowLastColumn="0" w:lastRowFirstColumn="0" w:lastRowLastColumn="0"/>
        </w:trPr>
        <w:tc>
          <w:tcPr>
            <w:tcW w:w="10773" w:type="dxa"/>
            <w:gridSpan w:val="3"/>
            <w:tcBorders>
              <w:top w:val="single" w:sz="4" w:space="0" w:color="auto"/>
              <w:left w:val="nil"/>
              <w:bottom w:val="nil"/>
              <w:right w:val="nil"/>
            </w:tcBorders>
            <w:shd w:val="clear" w:color="auto" w:fill="auto"/>
          </w:tcPr>
          <w:p w14:paraId="05DA7443" w14:textId="77777777" w:rsidR="00656BE2" w:rsidRPr="00656BE2" w:rsidRDefault="00656BE2" w:rsidP="00656BE2">
            <w:pPr>
              <w:pStyle w:val="Nadpis1"/>
              <w:spacing w:before="20" w:line="276" w:lineRule="auto"/>
              <w:ind w:left="360" w:firstLine="0"/>
              <w:jc w:val="both"/>
              <w:outlineLvl w:val="0"/>
              <w:rPr>
                <w:color w:val="000000"/>
              </w:rPr>
            </w:pPr>
            <w:bookmarkStart w:id="3" w:name="_heading=h.2grqrue" w:colFirst="0" w:colLast="0"/>
            <w:bookmarkEnd w:id="3"/>
          </w:p>
          <w:p w14:paraId="00000026" w14:textId="69DE07B4" w:rsidR="00D86FDB" w:rsidRDefault="00D86FDB" w:rsidP="004F1472">
            <w:pPr>
              <w:pStyle w:val="Nadpis1"/>
              <w:numPr>
                <w:ilvl w:val="0"/>
                <w:numId w:val="3"/>
              </w:numPr>
              <w:spacing w:before="20" w:line="276" w:lineRule="auto"/>
              <w:jc w:val="both"/>
              <w:outlineLvl w:val="0"/>
              <w:rPr>
                <w:color w:val="000000"/>
              </w:rPr>
            </w:pPr>
            <w:r>
              <w:t>Základní pojmy</w:t>
            </w:r>
          </w:p>
        </w:tc>
      </w:tr>
      <w:tr w:rsidR="00CB3BC1" w14:paraId="2552ABDD" w14:textId="77777777" w:rsidTr="00CB3BC1">
        <w:tc>
          <w:tcPr>
            <w:tcW w:w="10773" w:type="dxa"/>
            <w:gridSpan w:val="3"/>
            <w:tcBorders>
              <w:top w:val="nil"/>
              <w:left w:val="nil"/>
              <w:bottom w:val="nil"/>
              <w:right w:val="nil"/>
            </w:tcBorders>
            <w:shd w:val="clear" w:color="auto" w:fill="auto"/>
          </w:tcPr>
          <w:tbl>
            <w:tblPr>
              <w:tblStyle w:val="Prosttabulka2"/>
              <w:tblpPr w:leftFromText="141" w:rightFromText="141" w:vertAnchor="text" w:tblpY="1"/>
              <w:tblOverlap w:val="never"/>
              <w:tblW w:w="10773" w:type="dxa"/>
              <w:tblLayout w:type="fixed"/>
              <w:tblLook w:val="0400" w:firstRow="0" w:lastRow="0" w:firstColumn="0" w:lastColumn="0" w:noHBand="0" w:noVBand="1"/>
            </w:tblPr>
            <w:tblGrid>
              <w:gridCol w:w="5670"/>
              <w:gridCol w:w="5103"/>
            </w:tblGrid>
            <w:tr w:rsidR="00CB3BC1" w14:paraId="1BFEDB8E" w14:textId="77777777" w:rsidTr="003F119C">
              <w:trPr>
                <w:cnfStyle w:val="000000100000" w:firstRow="0" w:lastRow="0" w:firstColumn="0" w:lastColumn="0" w:oddVBand="0" w:evenVBand="0" w:oddHBand="1" w:evenHBand="0" w:firstRowFirstColumn="0" w:firstRowLastColumn="0" w:lastRowFirstColumn="0" w:lastRowLastColumn="0"/>
                <w:trHeight w:val="196"/>
              </w:trPr>
              <w:tc>
                <w:tcPr>
                  <w:tcW w:w="5670" w:type="dxa"/>
                  <w:tcBorders>
                    <w:top w:val="nil"/>
                    <w:bottom w:val="single" w:sz="4" w:space="0" w:color="auto"/>
                  </w:tcBorders>
                  <w:shd w:val="clear" w:color="auto" w:fill="auto"/>
                </w:tcPr>
                <w:p w14:paraId="5D42195D" w14:textId="77777777" w:rsidR="00CB3BC1" w:rsidRPr="004F1472" w:rsidRDefault="00CB3BC1" w:rsidP="00CB3BC1">
                  <w:pPr>
                    <w:pStyle w:val="Nadpis1"/>
                    <w:spacing w:before="20" w:line="276" w:lineRule="auto"/>
                    <w:ind w:firstLine="0"/>
                    <w:outlineLvl w:val="0"/>
                    <w:rPr>
                      <w:sz w:val="20"/>
                      <w:szCs w:val="20"/>
                    </w:rPr>
                  </w:pPr>
                </w:p>
              </w:tc>
              <w:tc>
                <w:tcPr>
                  <w:tcW w:w="5103" w:type="dxa"/>
                  <w:tcBorders>
                    <w:top w:val="nil"/>
                    <w:bottom w:val="single" w:sz="4" w:space="0" w:color="auto"/>
                  </w:tcBorders>
                  <w:shd w:val="clear" w:color="auto" w:fill="auto"/>
                </w:tcPr>
                <w:p w14:paraId="4BD3EB83" w14:textId="77777777" w:rsidR="00CB3BC1" w:rsidRPr="004F1472" w:rsidRDefault="00CB3BC1" w:rsidP="00CB3BC1">
                  <w:pPr>
                    <w:pStyle w:val="Bezmezer"/>
                    <w:jc w:val="center"/>
                    <w:rPr>
                      <w:b/>
                      <w:bCs/>
                      <w:sz w:val="24"/>
                      <w:szCs w:val="24"/>
                    </w:rPr>
                  </w:pPr>
                  <w:r w:rsidRPr="004F1472">
                    <w:rPr>
                      <w:b/>
                      <w:bCs/>
                      <w:sz w:val="24"/>
                      <w:szCs w:val="24"/>
                    </w:rPr>
                    <w:t>Poznámky a příklady</w:t>
                  </w:r>
                </w:p>
              </w:tc>
            </w:tr>
          </w:tbl>
          <w:p w14:paraId="7FF9983F" w14:textId="349BEF8F" w:rsidR="00CB3BC1" w:rsidRDefault="00CB3BC1" w:rsidP="00CB3BC1">
            <w:pPr>
              <w:pStyle w:val="Nadpis1"/>
              <w:tabs>
                <w:tab w:val="left" w:pos="6885"/>
              </w:tabs>
              <w:spacing w:before="20" w:line="276" w:lineRule="auto"/>
              <w:ind w:left="360" w:firstLine="0"/>
              <w:jc w:val="both"/>
              <w:outlineLvl w:val="0"/>
            </w:pPr>
          </w:p>
        </w:tc>
      </w:tr>
      <w:tr w:rsidR="00D86FDB" w14:paraId="668ABE3A" w14:textId="77777777" w:rsidTr="00CB3BC1">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nil"/>
              <w:left w:val="single" w:sz="4" w:space="0" w:color="auto"/>
              <w:bottom w:val="single" w:sz="4" w:space="0" w:color="auto"/>
            </w:tcBorders>
          </w:tcPr>
          <w:p w14:paraId="00000027" w14:textId="77777777" w:rsidR="00D86FDB" w:rsidRDefault="00D86FDB" w:rsidP="004F1472">
            <w:pPr>
              <w:spacing w:before="20" w:after="40" w:line="276" w:lineRule="auto"/>
              <w:rPr>
                <w:sz w:val="21"/>
                <w:szCs w:val="21"/>
              </w:rPr>
            </w:pPr>
            <w:r>
              <w:rPr>
                <w:sz w:val="21"/>
                <w:szCs w:val="21"/>
              </w:rPr>
              <w:t>Základní pojmy ochrany osobních údajů stanovuje Obecné nařízení a zákon. V souladu s tím je</w:t>
            </w:r>
          </w:p>
        </w:tc>
        <w:tc>
          <w:tcPr>
            <w:tcW w:w="5103" w:type="dxa"/>
            <w:tcBorders>
              <w:top w:val="nil"/>
              <w:bottom w:val="single" w:sz="4" w:space="0" w:color="auto"/>
              <w:right w:val="single" w:sz="4" w:space="0" w:color="auto"/>
            </w:tcBorders>
            <w:shd w:val="clear" w:color="auto" w:fill="EAEAEA"/>
          </w:tcPr>
          <w:p w14:paraId="00000028" w14:textId="77777777" w:rsidR="00D86FDB" w:rsidRDefault="00D86FDB" w:rsidP="004F1472">
            <w:pPr>
              <w:spacing w:before="20" w:after="40" w:line="276" w:lineRule="auto"/>
              <w:rPr>
                <w:color w:val="000000"/>
                <w:sz w:val="21"/>
                <w:szCs w:val="21"/>
              </w:rPr>
            </w:pPr>
          </w:p>
        </w:tc>
      </w:tr>
      <w:tr w:rsidR="00D86FDB" w14:paraId="73B099F9" w14:textId="77777777" w:rsidTr="004F1472">
        <w:tc>
          <w:tcPr>
            <w:tcW w:w="5670" w:type="dxa"/>
            <w:gridSpan w:val="2"/>
            <w:tcBorders>
              <w:top w:val="single" w:sz="4" w:space="0" w:color="auto"/>
              <w:left w:val="single" w:sz="4" w:space="0" w:color="auto"/>
            </w:tcBorders>
          </w:tcPr>
          <w:p w14:paraId="00000029"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b/>
                <w:color w:val="000000"/>
                <w:sz w:val="21"/>
                <w:szCs w:val="21"/>
              </w:rPr>
              <w:t>osobním údajem</w:t>
            </w:r>
            <w:r>
              <w:rPr>
                <w:color w:val="000000"/>
                <w:sz w:val="21"/>
                <w:szCs w:val="21"/>
              </w:rPr>
              <w:t xml:space="preserve"> jakákoliv informace týkající se identifikované nebo identifikovatelné fyzické osoby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c>
          <w:tcPr>
            <w:tcW w:w="5103" w:type="dxa"/>
            <w:tcBorders>
              <w:top w:val="single" w:sz="4" w:space="0" w:color="auto"/>
              <w:right w:val="single" w:sz="4" w:space="0" w:color="auto"/>
            </w:tcBorders>
            <w:shd w:val="clear" w:color="auto" w:fill="EAEAEA"/>
          </w:tcPr>
          <w:p w14:paraId="0000002A" w14:textId="77777777" w:rsidR="00D86FDB" w:rsidRDefault="00D86FDB" w:rsidP="004F1472">
            <w:pPr>
              <w:spacing w:before="20" w:after="40" w:line="276" w:lineRule="auto"/>
              <w:rPr>
                <w:color w:val="000000"/>
                <w:sz w:val="21"/>
                <w:szCs w:val="21"/>
                <w:highlight w:val="cyan"/>
              </w:rPr>
            </w:pPr>
          </w:p>
        </w:tc>
      </w:tr>
      <w:tr w:rsidR="00D86FDB" w14:paraId="590FDCAB"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left w:val="single" w:sz="4" w:space="0" w:color="auto"/>
            </w:tcBorders>
          </w:tcPr>
          <w:p w14:paraId="0000002B"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b/>
                <w:color w:val="000000"/>
                <w:sz w:val="21"/>
                <w:szCs w:val="21"/>
              </w:rPr>
              <w:t>citlivým osobním údajem</w:t>
            </w:r>
            <w:r>
              <w:rPr>
                <w:color w:val="000000"/>
                <w:sz w:val="21"/>
                <w:szCs w:val="21"/>
              </w:rPr>
              <w:t xml:space="preserve"> 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Osobní údaje týkající se rozsudků v trestních věcech a trestných </w:t>
            </w:r>
            <w:r>
              <w:rPr>
                <w:color w:val="000000"/>
                <w:sz w:val="21"/>
                <w:szCs w:val="21"/>
              </w:rPr>
              <w:lastRenderedPageBreak/>
              <w:t xml:space="preserve">činů se pro účel této směrnice hodnotí obdobně jako citlivé osobní údaje; </w:t>
            </w:r>
          </w:p>
        </w:tc>
        <w:tc>
          <w:tcPr>
            <w:tcW w:w="5103" w:type="dxa"/>
            <w:tcBorders>
              <w:right w:val="single" w:sz="4" w:space="0" w:color="auto"/>
            </w:tcBorders>
            <w:shd w:val="clear" w:color="auto" w:fill="EAEAEA"/>
          </w:tcPr>
          <w:p w14:paraId="0000002C" w14:textId="77777777" w:rsidR="00D86FDB" w:rsidRDefault="00D86FDB" w:rsidP="004F1472">
            <w:pPr>
              <w:spacing w:before="20" w:after="40" w:line="276" w:lineRule="auto"/>
              <w:rPr>
                <w:b/>
                <w:color w:val="000000"/>
                <w:sz w:val="21"/>
                <w:szCs w:val="21"/>
              </w:rPr>
            </w:pPr>
            <w:r>
              <w:rPr>
                <w:color w:val="000000"/>
                <w:sz w:val="21"/>
                <w:szCs w:val="21"/>
              </w:rPr>
              <w:lastRenderedPageBreak/>
              <w:t>Členství v odborech; zdravotnická dokumentace; informace o alergiích a jiných zdravotních omezení; podávání léků; údaje o národnosti; víře (někdy uvedené nadbytečně v životopise); otisk prstu; portrét použitý pro identifikaci osoby kamerou. Citlivým osobním údajem není rodné číslo, to však neznamená, že ho lze volně používat!</w:t>
            </w:r>
          </w:p>
        </w:tc>
      </w:tr>
      <w:tr w:rsidR="00D86FDB" w14:paraId="509165A9" w14:textId="77777777" w:rsidTr="004F1472">
        <w:tc>
          <w:tcPr>
            <w:tcW w:w="5670" w:type="dxa"/>
            <w:gridSpan w:val="2"/>
            <w:tcBorders>
              <w:left w:val="single" w:sz="4" w:space="0" w:color="auto"/>
              <w:bottom w:val="single" w:sz="4" w:space="0" w:color="auto"/>
            </w:tcBorders>
          </w:tcPr>
          <w:p w14:paraId="0000002D"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b/>
                <w:color w:val="000000"/>
                <w:sz w:val="21"/>
                <w:szCs w:val="21"/>
              </w:rPr>
              <w:t>zpracováním osobních údajů</w:t>
            </w:r>
            <w:r>
              <w:rPr>
                <w:color w:val="000000"/>
                <w:sz w:val="21"/>
                <w:szCs w:val="21"/>
              </w:rPr>
              <w:t xml:space="preserve"> jakákoliv operace nebo soubor operací s osobními údaji nebo soubory osobních údajů, která je prováděna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 za zpracování osobních údajů se nepovažuje: </w:t>
            </w:r>
          </w:p>
        </w:tc>
        <w:tc>
          <w:tcPr>
            <w:tcW w:w="5103" w:type="dxa"/>
            <w:tcBorders>
              <w:bottom w:val="single" w:sz="4" w:space="0" w:color="auto"/>
              <w:right w:val="single" w:sz="4" w:space="0" w:color="auto"/>
            </w:tcBorders>
            <w:shd w:val="clear" w:color="auto" w:fill="EAEAEA"/>
          </w:tcPr>
          <w:p w14:paraId="0000002E" w14:textId="77777777" w:rsidR="00D86FDB" w:rsidRDefault="00D86FDB" w:rsidP="004F1472">
            <w:pPr>
              <w:spacing w:before="20" w:after="40" w:line="276" w:lineRule="auto"/>
              <w:rPr>
                <w:b/>
                <w:color w:val="000000"/>
                <w:sz w:val="21"/>
                <w:szCs w:val="21"/>
              </w:rPr>
            </w:pPr>
          </w:p>
        </w:tc>
      </w:tr>
      <w:tr w:rsidR="00D86FDB" w14:paraId="17B49176"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02F" w14:textId="77777777" w:rsidR="00D86FDB" w:rsidRDefault="00D86FDB" w:rsidP="004F1472">
            <w:pPr>
              <w:numPr>
                <w:ilvl w:val="2"/>
                <w:numId w:val="3"/>
              </w:numPr>
              <w:pBdr>
                <w:top w:val="nil"/>
                <w:left w:val="nil"/>
                <w:bottom w:val="nil"/>
                <w:right w:val="nil"/>
                <w:between w:val="nil"/>
              </w:pBdr>
              <w:spacing w:before="20" w:after="40" w:line="276" w:lineRule="auto"/>
              <w:ind w:left="743" w:hanging="567"/>
              <w:rPr>
                <w:color w:val="000000"/>
                <w:sz w:val="21"/>
                <w:szCs w:val="21"/>
              </w:rPr>
            </w:pPr>
            <w:bookmarkStart w:id="4" w:name="_heading=h.tyjcwt" w:colFirst="0" w:colLast="0"/>
            <w:bookmarkEnd w:id="4"/>
            <w:r>
              <w:rPr>
                <w:color w:val="000000"/>
                <w:sz w:val="21"/>
                <w:szCs w:val="21"/>
              </w:rPr>
              <w:t>pořízení a použití jednotlivých fotografií nebo časově omezeného obrazového záznamu (vzdělávací a výchovné, kulturní, společenské, sportovní akce, schůze), aniž se vytváří evidence a nejsou kromě běžné identifikace jménem a příjmením systematicky přiřazovány další osobní údaje</w:t>
            </w:r>
            <w:r>
              <w:rPr>
                <w:color w:val="000000"/>
                <w:sz w:val="21"/>
                <w:szCs w:val="21"/>
                <w:vertAlign w:val="superscript"/>
              </w:rPr>
              <w:footnoteReference w:id="3"/>
            </w:r>
            <w:r>
              <w:rPr>
                <w:color w:val="000000"/>
                <w:sz w:val="21"/>
                <w:szCs w:val="21"/>
              </w:rPr>
              <w:t>;</w:t>
            </w:r>
          </w:p>
        </w:tc>
        <w:tc>
          <w:tcPr>
            <w:tcW w:w="5103" w:type="dxa"/>
            <w:tcBorders>
              <w:top w:val="single" w:sz="4" w:space="0" w:color="auto"/>
            </w:tcBorders>
            <w:shd w:val="clear" w:color="auto" w:fill="EAEAEA"/>
          </w:tcPr>
          <w:p w14:paraId="00000030" w14:textId="77777777" w:rsidR="00D86FDB" w:rsidRDefault="00D86FDB" w:rsidP="004F1472">
            <w:pPr>
              <w:spacing w:before="20" w:after="40" w:line="276" w:lineRule="auto"/>
              <w:rPr>
                <w:color w:val="000000"/>
                <w:sz w:val="21"/>
                <w:szCs w:val="21"/>
              </w:rPr>
            </w:pPr>
            <w:r>
              <w:rPr>
                <w:color w:val="000000"/>
                <w:sz w:val="21"/>
                <w:szCs w:val="21"/>
              </w:rPr>
              <w:t>Momentky z běžných činností ve škole; na zahradě apod.; video a fotografie z veřejné akce; fotografie vítězů na webu školy; obce nebo v obecním a školském zpravodaji.</w:t>
            </w:r>
          </w:p>
        </w:tc>
      </w:tr>
      <w:tr w:rsidR="00D86FDB" w14:paraId="053D28AC" w14:textId="77777777" w:rsidTr="004F1472">
        <w:tc>
          <w:tcPr>
            <w:tcW w:w="5670" w:type="dxa"/>
            <w:gridSpan w:val="2"/>
            <w:tcBorders>
              <w:bottom w:val="single" w:sz="4" w:space="0" w:color="auto"/>
            </w:tcBorders>
          </w:tcPr>
          <w:p w14:paraId="00000031" w14:textId="77777777" w:rsidR="00D86FDB" w:rsidRDefault="00D86FDB" w:rsidP="004F1472">
            <w:pPr>
              <w:numPr>
                <w:ilvl w:val="2"/>
                <w:numId w:val="3"/>
              </w:numPr>
              <w:pBdr>
                <w:top w:val="nil"/>
                <w:left w:val="nil"/>
                <w:bottom w:val="nil"/>
                <w:right w:val="nil"/>
                <w:between w:val="nil"/>
              </w:pBdr>
              <w:spacing w:before="20" w:after="40" w:line="276" w:lineRule="auto"/>
              <w:ind w:left="743" w:hanging="567"/>
              <w:rPr>
                <w:color w:val="000000"/>
                <w:sz w:val="21"/>
                <w:szCs w:val="21"/>
              </w:rPr>
            </w:pPr>
            <w:bookmarkStart w:id="5" w:name="_heading=h.3dy6vkm" w:colFirst="0" w:colLast="0"/>
            <w:bookmarkEnd w:id="5"/>
            <w:r>
              <w:rPr>
                <w:color w:val="000000"/>
                <w:sz w:val="21"/>
                <w:szCs w:val="21"/>
              </w:rPr>
              <w:t>běžné nahodilé používání jednotlivých osobních údajů v rámci vzdělávání a výchovy, včetně nahodilého hodnocení žáků;</w:t>
            </w:r>
          </w:p>
        </w:tc>
        <w:tc>
          <w:tcPr>
            <w:tcW w:w="5103" w:type="dxa"/>
            <w:tcBorders>
              <w:bottom w:val="single" w:sz="4" w:space="0" w:color="auto"/>
            </w:tcBorders>
            <w:shd w:val="clear" w:color="auto" w:fill="EAEAEA"/>
          </w:tcPr>
          <w:p w14:paraId="00000032" w14:textId="77777777" w:rsidR="00D86FDB" w:rsidRDefault="00D86FDB" w:rsidP="004F1472">
            <w:pPr>
              <w:spacing w:before="20" w:after="40" w:line="276" w:lineRule="auto"/>
              <w:rPr>
                <w:color w:val="000000"/>
                <w:sz w:val="21"/>
                <w:szCs w:val="21"/>
              </w:rPr>
            </w:pPr>
            <w:r>
              <w:rPr>
                <w:color w:val="000000"/>
                <w:sz w:val="21"/>
                <w:szCs w:val="21"/>
              </w:rPr>
              <w:t>Známkování a hodnocení práce před spolužáky; výběr dětí na školní soutěž.</w:t>
            </w:r>
          </w:p>
        </w:tc>
      </w:tr>
      <w:tr w:rsidR="00D86FDB" w14:paraId="164E08EE"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tcBorders>
          </w:tcPr>
          <w:p w14:paraId="00000033"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b/>
                <w:color w:val="000000"/>
                <w:sz w:val="21"/>
                <w:szCs w:val="21"/>
              </w:rPr>
              <w:t>subjektem údajů</w:t>
            </w:r>
            <w:r>
              <w:rPr>
                <w:color w:val="000000"/>
                <w:sz w:val="21"/>
                <w:szCs w:val="21"/>
              </w:rPr>
              <w:t xml:space="preserve"> fyzická osoba, k níž se osobní údaje vztahují;</w:t>
            </w:r>
          </w:p>
        </w:tc>
        <w:tc>
          <w:tcPr>
            <w:tcW w:w="5103" w:type="dxa"/>
            <w:tcBorders>
              <w:top w:val="single" w:sz="4" w:space="0" w:color="auto"/>
              <w:right w:val="single" w:sz="4" w:space="0" w:color="auto"/>
            </w:tcBorders>
            <w:shd w:val="clear" w:color="auto" w:fill="EAEAEA"/>
          </w:tcPr>
          <w:p w14:paraId="00000034" w14:textId="77777777" w:rsidR="00D86FDB" w:rsidRDefault="00D86FDB" w:rsidP="004F1472">
            <w:pPr>
              <w:spacing w:before="20" w:after="40" w:line="276" w:lineRule="auto"/>
              <w:rPr>
                <w:b/>
                <w:color w:val="000000"/>
                <w:sz w:val="21"/>
                <w:szCs w:val="21"/>
                <w:highlight w:val="cyan"/>
              </w:rPr>
            </w:pPr>
            <w:r>
              <w:rPr>
                <w:color w:val="000000"/>
                <w:sz w:val="21"/>
                <w:szCs w:val="21"/>
              </w:rPr>
              <w:t xml:space="preserve">Žák; dítě; rodič; zaměstnanec; podnikající fyzická osoba; smluvní partner. </w:t>
            </w:r>
          </w:p>
        </w:tc>
      </w:tr>
      <w:tr w:rsidR="00D86FDB" w14:paraId="4AB96003" w14:textId="77777777" w:rsidTr="0096180A">
        <w:tc>
          <w:tcPr>
            <w:tcW w:w="5670" w:type="dxa"/>
            <w:gridSpan w:val="2"/>
            <w:tcBorders>
              <w:left w:val="single" w:sz="4" w:space="0" w:color="auto"/>
              <w:bottom w:val="single" w:sz="4" w:space="0" w:color="auto"/>
            </w:tcBorders>
          </w:tcPr>
          <w:p w14:paraId="00000035"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r>
              <w:rPr>
                <w:b/>
                <w:color w:val="000000"/>
                <w:sz w:val="21"/>
                <w:szCs w:val="21"/>
              </w:rPr>
              <w:t>souhlasem subjektu údajů</w:t>
            </w:r>
            <w:r>
              <w:rPr>
                <w:color w:val="000000"/>
                <w:sz w:val="21"/>
                <w:szCs w:val="21"/>
              </w:rPr>
              <w:t xml:space="preserve"> jakýkoli svobodný, konkrétní, informovaný a jednoznačný projev vůle, kterým subjekt údajů dává prohlášením či jiným zjevným potvrzením své svolení ke zpracování svých osobních údajů;</w:t>
            </w:r>
          </w:p>
        </w:tc>
        <w:tc>
          <w:tcPr>
            <w:tcW w:w="5103" w:type="dxa"/>
            <w:tcBorders>
              <w:bottom w:val="single" w:sz="4" w:space="0" w:color="auto"/>
              <w:right w:val="single" w:sz="4" w:space="0" w:color="auto"/>
            </w:tcBorders>
            <w:shd w:val="clear" w:color="auto" w:fill="EAEAEA"/>
          </w:tcPr>
          <w:p w14:paraId="00000036" w14:textId="77777777" w:rsidR="00D86FDB" w:rsidRDefault="00D86FDB" w:rsidP="004F1472">
            <w:pPr>
              <w:spacing w:before="20" w:after="40" w:line="276" w:lineRule="auto"/>
              <w:rPr>
                <w:b/>
                <w:color w:val="000000"/>
                <w:sz w:val="21"/>
                <w:szCs w:val="21"/>
              </w:rPr>
            </w:pPr>
            <w:r>
              <w:rPr>
                <w:color w:val="000000"/>
                <w:sz w:val="21"/>
                <w:szCs w:val="21"/>
              </w:rPr>
              <w:t xml:space="preserve">V praxi se jedná o část formuláře </w:t>
            </w:r>
            <w:r>
              <w:rPr>
                <w:i/>
                <w:color w:val="000000"/>
                <w:sz w:val="21"/>
                <w:szCs w:val="21"/>
              </w:rPr>
              <w:t>Informace/Svolení/Souhlas v souvislosti s fotografiemi a videem</w:t>
            </w:r>
            <w:r>
              <w:rPr>
                <w:color w:val="000000"/>
                <w:sz w:val="21"/>
                <w:szCs w:val="21"/>
              </w:rPr>
              <w:t>, který podepisují zákonní zástupci dětí/žáků při zahájení školní docházky.</w:t>
            </w:r>
          </w:p>
        </w:tc>
      </w:tr>
      <w:tr w:rsidR="00D86FDB" w14:paraId="66A5F24E" w14:textId="77777777" w:rsidTr="0096180A">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037" w14:textId="77777777" w:rsidR="00D86FDB" w:rsidRDefault="00D86FDB" w:rsidP="004F1472">
            <w:pPr>
              <w:numPr>
                <w:ilvl w:val="1"/>
                <w:numId w:val="3"/>
              </w:numPr>
              <w:pBdr>
                <w:top w:val="nil"/>
                <w:left w:val="nil"/>
                <w:bottom w:val="nil"/>
                <w:right w:val="nil"/>
                <w:between w:val="nil"/>
              </w:pBdr>
              <w:spacing w:before="20" w:after="40" w:line="276" w:lineRule="auto"/>
              <w:ind w:left="601" w:hanging="567"/>
              <w:rPr>
                <w:color w:val="000000"/>
                <w:sz w:val="21"/>
                <w:szCs w:val="21"/>
              </w:rPr>
            </w:pPr>
            <w:bookmarkStart w:id="6" w:name="_heading=h.1t3h5sf" w:colFirst="0" w:colLast="0"/>
            <w:bookmarkEnd w:id="6"/>
            <w:r>
              <w:rPr>
                <w:b/>
                <w:sz w:val="21"/>
                <w:szCs w:val="21"/>
              </w:rPr>
              <w:t>likvidací osobních údajů</w:t>
            </w:r>
            <w:r>
              <w:rPr>
                <w:sz w:val="21"/>
                <w:szCs w:val="21"/>
              </w:rPr>
              <w:t xml:space="preserve"> </w:t>
            </w:r>
            <w:r>
              <w:rPr>
                <w:color w:val="000000"/>
                <w:sz w:val="21"/>
                <w:szCs w:val="21"/>
              </w:rPr>
              <w:t xml:space="preserve">fyzické zničení jejich nosiče nebo jejich fyzické vymazání. K fyzickému vymazání nepostačuje vymazat data ze souboru nebo soubor z adresáře. </w:t>
            </w:r>
          </w:p>
          <w:p w14:paraId="00000038" w14:textId="77777777" w:rsidR="00D86FDB" w:rsidRDefault="00D86FDB" w:rsidP="004F1472">
            <w:pPr>
              <w:pBdr>
                <w:top w:val="nil"/>
                <w:left w:val="nil"/>
                <w:bottom w:val="nil"/>
                <w:right w:val="nil"/>
                <w:between w:val="nil"/>
              </w:pBdr>
              <w:spacing w:before="20" w:after="40" w:line="276" w:lineRule="auto"/>
              <w:rPr>
                <w:color w:val="000000"/>
                <w:sz w:val="21"/>
                <w:szCs w:val="21"/>
              </w:rPr>
            </w:pPr>
            <w:r>
              <w:rPr>
                <w:color w:val="000000"/>
              </w:rPr>
              <w:t xml:space="preserve"> </w:t>
            </w:r>
          </w:p>
        </w:tc>
        <w:tc>
          <w:tcPr>
            <w:tcW w:w="5103" w:type="dxa"/>
            <w:tcBorders>
              <w:top w:val="single" w:sz="4" w:space="0" w:color="auto"/>
              <w:bottom w:val="single" w:sz="4" w:space="0" w:color="auto"/>
              <w:right w:val="single" w:sz="4" w:space="0" w:color="auto"/>
            </w:tcBorders>
            <w:shd w:val="clear" w:color="auto" w:fill="EAEAEA"/>
          </w:tcPr>
          <w:p w14:paraId="00000039" w14:textId="77777777" w:rsidR="00D86FDB" w:rsidRDefault="00D86FDB" w:rsidP="004F1472">
            <w:pPr>
              <w:spacing w:before="20" w:after="40" w:line="276" w:lineRule="auto"/>
              <w:rPr>
                <w:color w:val="000000"/>
                <w:sz w:val="21"/>
                <w:szCs w:val="21"/>
              </w:rPr>
            </w:pPr>
            <w:r>
              <w:rPr>
                <w:color w:val="000000"/>
                <w:sz w:val="21"/>
                <w:szCs w:val="21"/>
              </w:rPr>
              <w:t>Skartování dokumentů včetně mazání dokumentů z počítače.</w:t>
            </w:r>
          </w:p>
          <w:p w14:paraId="0000003A" w14:textId="77777777" w:rsidR="00D86FDB" w:rsidRDefault="00D86FDB" w:rsidP="004F1472">
            <w:pPr>
              <w:spacing w:before="20" w:after="40" w:line="276" w:lineRule="auto"/>
              <w:rPr>
                <w:color w:val="000000"/>
                <w:sz w:val="21"/>
                <w:szCs w:val="21"/>
              </w:rPr>
            </w:pPr>
          </w:p>
          <w:p w14:paraId="0000003B" w14:textId="77777777" w:rsidR="00D86FDB" w:rsidRDefault="002976EC" w:rsidP="004F1472">
            <w:pPr>
              <w:spacing w:before="20" w:after="40" w:line="276" w:lineRule="auto"/>
              <w:rPr>
                <w:color w:val="000000"/>
                <w:sz w:val="21"/>
                <w:szCs w:val="21"/>
              </w:rPr>
            </w:pPr>
            <w:sdt>
              <w:sdtPr>
                <w:tag w:val="goog_rdk_2"/>
                <w:id w:val="-1991696531"/>
              </w:sdtPr>
              <w:sdtEndPr/>
              <w:sdtContent/>
            </w:sdt>
            <w:r w:rsidR="00D86FDB">
              <w:rPr>
                <w:color w:val="000000"/>
                <w:sz w:val="21"/>
                <w:szCs w:val="21"/>
              </w:rPr>
              <w:t>Dokumenty uložené v elektronické podobě jsou fakticky zničeny: fyzickou destrukcí nosičů (pokud jde o CD, DVD); použitím software zabezpečující vymazání. V tomto případě nesmí jít o pouhé smazání dokumentů</w:t>
            </w:r>
            <w:sdt>
              <w:sdtPr>
                <w:tag w:val="goog_rdk_3"/>
                <w:id w:val="-705180996"/>
              </w:sdtPr>
              <w:sdtEndPr/>
              <w:sdtContent>
                <w:r w:rsidR="00D86FDB">
                  <w:rPr>
                    <w:color w:val="000000"/>
                    <w:sz w:val="21"/>
                    <w:szCs w:val="21"/>
                  </w:rPr>
                  <w:t xml:space="preserve"> z adresáře</w:t>
                </w:r>
              </w:sdtContent>
            </w:sdt>
            <w:r w:rsidR="00D86FDB">
              <w:rPr>
                <w:color w:val="000000"/>
                <w:sz w:val="21"/>
                <w:szCs w:val="21"/>
              </w:rPr>
              <w:t>, protože i poté by byla možná obnova smazaných souborů. Musí jít o opakované přepsání původních souborů novými údaji.</w:t>
            </w:r>
          </w:p>
        </w:tc>
      </w:tr>
      <w:tr w:rsidR="00D86FDB" w14:paraId="074D7561" w14:textId="77777777" w:rsidTr="0096180A">
        <w:tc>
          <w:tcPr>
            <w:tcW w:w="10773" w:type="dxa"/>
            <w:gridSpan w:val="3"/>
            <w:tcBorders>
              <w:top w:val="single" w:sz="4" w:space="0" w:color="auto"/>
              <w:bottom w:val="nil"/>
            </w:tcBorders>
            <w:shd w:val="clear" w:color="auto" w:fill="auto"/>
          </w:tcPr>
          <w:p w14:paraId="3FBCB40E" w14:textId="77777777" w:rsidR="00656BE2" w:rsidRPr="00656BE2" w:rsidRDefault="00656BE2" w:rsidP="00656BE2">
            <w:pPr>
              <w:pStyle w:val="Nadpis1"/>
              <w:spacing w:before="20" w:line="276" w:lineRule="auto"/>
              <w:ind w:left="360" w:firstLine="0"/>
              <w:jc w:val="both"/>
              <w:outlineLvl w:val="0"/>
              <w:rPr>
                <w:color w:val="000000"/>
              </w:rPr>
            </w:pPr>
            <w:bookmarkStart w:id="7" w:name="_heading=h.vx1227" w:colFirst="0" w:colLast="0"/>
            <w:bookmarkEnd w:id="7"/>
          </w:p>
          <w:p w14:paraId="0000003D" w14:textId="28AAE916" w:rsidR="00D86FDB" w:rsidRDefault="00D86FDB" w:rsidP="004F1472">
            <w:pPr>
              <w:pStyle w:val="Nadpis1"/>
              <w:numPr>
                <w:ilvl w:val="0"/>
                <w:numId w:val="3"/>
              </w:numPr>
              <w:spacing w:before="20" w:line="276" w:lineRule="auto"/>
              <w:jc w:val="both"/>
              <w:outlineLvl w:val="0"/>
              <w:rPr>
                <w:color w:val="000000"/>
              </w:rPr>
            </w:pPr>
            <w:r>
              <w:t>Osobní údaje a jejich zpracování</w:t>
            </w:r>
          </w:p>
        </w:tc>
      </w:tr>
      <w:tr w:rsidR="00CB3BC1" w14:paraId="409A6027" w14:textId="77777777" w:rsidTr="0096180A">
        <w:trPr>
          <w:cnfStyle w:val="000000100000" w:firstRow="0" w:lastRow="0" w:firstColumn="0" w:lastColumn="0" w:oddVBand="0" w:evenVBand="0" w:oddHBand="1" w:evenHBand="0" w:firstRowFirstColumn="0" w:firstRowLastColumn="0" w:lastRowFirstColumn="0" w:lastRowLastColumn="0"/>
        </w:trPr>
        <w:tc>
          <w:tcPr>
            <w:tcW w:w="10773" w:type="dxa"/>
            <w:gridSpan w:val="3"/>
            <w:tcBorders>
              <w:top w:val="nil"/>
              <w:bottom w:val="single" w:sz="4" w:space="0" w:color="auto"/>
            </w:tcBorders>
            <w:shd w:val="clear" w:color="auto" w:fill="auto"/>
          </w:tcPr>
          <w:tbl>
            <w:tblPr>
              <w:tblStyle w:val="Prosttabulka2"/>
              <w:tblpPr w:leftFromText="141" w:rightFromText="141" w:vertAnchor="text" w:tblpY="1"/>
              <w:tblOverlap w:val="never"/>
              <w:tblW w:w="10773" w:type="dxa"/>
              <w:tblBorders>
                <w:top w:val="none" w:sz="0" w:space="0" w:color="auto"/>
                <w:bottom w:val="none" w:sz="0" w:space="0" w:color="auto"/>
              </w:tblBorders>
              <w:tblLayout w:type="fixed"/>
              <w:tblLook w:val="0400" w:firstRow="0" w:lastRow="0" w:firstColumn="0" w:lastColumn="0" w:noHBand="0" w:noVBand="1"/>
            </w:tblPr>
            <w:tblGrid>
              <w:gridCol w:w="5670"/>
              <w:gridCol w:w="5103"/>
            </w:tblGrid>
            <w:tr w:rsidR="00CB3BC1" w14:paraId="2D4B4E18" w14:textId="77777777" w:rsidTr="00CB3BC1">
              <w:trPr>
                <w:cnfStyle w:val="000000100000" w:firstRow="0" w:lastRow="0" w:firstColumn="0" w:lastColumn="0" w:oddVBand="0" w:evenVBand="0" w:oddHBand="1" w:evenHBand="0" w:firstRowFirstColumn="0" w:firstRowLastColumn="0" w:lastRowFirstColumn="0" w:lastRowLastColumn="0"/>
                <w:trHeight w:val="196"/>
              </w:trPr>
              <w:tc>
                <w:tcPr>
                  <w:tcW w:w="5670" w:type="dxa"/>
                  <w:tcBorders>
                    <w:top w:val="none" w:sz="0" w:space="0" w:color="auto"/>
                    <w:bottom w:val="none" w:sz="0" w:space="0" w:color="auto"/>
                  </w:tcBorders>
                  <w:shd w:val="clear" w:color="auto" w:fill="auto"/>
                </w:tcPr>
                <w:p w14:paraId="73650782" w14:textId="77777777" w:rsidR="00CB3BC1" w:rsidRPr="004F1472" w:rsidRDefault="00CB3BC1" w:rsidP="00CB3BC1">
                  <w:pPr>
                    <w:pStyle w:val="Nadpis1"/>
                    <w:spacing w:before="20" w:line="276" w:lineRule="auto"/>
                    <w:ind w:firstLine="0"/>
                    <w:outlineLvl w:val="0"/>
                    <w:rPr>
                      <w:sz w:val="20"/>
                      <w:szCs w:val="20"/>
                    </w:rPr>
                  </w:pPr>
                </w:p>
              </w:tc>
              <w:tc>
                <w:tcPr>
                  <w:tcW w:w="5103" w:type="dxa"/>
                  <w:tcBorders>
                    <w:top w:val="none" w:sz="0" w:space="0" w:color="auto"/>
                    <w:bottom w:val="none" w:sz="0" w:space="0" w:color="auto"/>
                  </w:tcBorders>
                  <w:shd w:val="clear" w:color="auto" w:fill="auto"/>
                </w:tcPr>
                <w:p w14:paraId="05DDE949" w14:textId="77777777" w:rsidR="00CB3BC1" w:rsidRPr="004F1472" w:rsidRDefault="00CB3BC1" w:rsidP="00CB3BC1">
                  <w:pPr>
                    <w:pStyle w:val="Bezmezer"/>
                    <w:jc w:val="center"/>
                    <w:rPr>
                      <w:b/>
                      <w:bCs/>
                      <w:sz w:val="24"/>
                      <w:szCs w:val="24"/>
                    </w:rPr>
                  </w:pPr>
                  <w:r w:rsidRPr="004F1472">
                    <w:rPr>
                      <w:b/>
                      <w:bCs/>
                      <w:sz w:val="24"/>
                      <w:szCs w:val="24"/>
                    </w:rPr>
                    <w:t>Poznámky a příklady</w:t>
                  </w:r>
                </w:p>
              </w:tc>
            </w:tr>
          </w:tbl>
          <w:p w14:paraId="752FAA04" w14:textId="77777777" w:rsidR="00CB3BC1" w:rsidRDefault="00CB3BC1" w:rsidP="00CB3BC1">
            <w:pPr>
              <w:pStyle w:val="Nadpis1"/>
              <w:spacing w:before="20" w:line="276" w:lineRule="auto"/>
              <w:ind w:left="360" w:firstLine="0"/>
              <w:jc w:val="both"/>
              <w:outlineLvl w:val="0"/>
            </w:pPr>
          </w:p>
        </w:tc>
      </w:tr>
      <w:tr w:rsidR="00CB3BC1" w14:paraId="419CB1F3" w14:textId="77777777" w:rsidTr="004F1472">
        <w:tc>
          <w:tcPr>
            <w:tcW w:w="5670" w:type="dxa"/>
            <w:gridSpan w:val="2"/>
            <w:tcBorders>
              <w:top w:val="single" w:sz="4" w:space="0" w:color="auto"/>
              <w:left w:val="single" w:sz="4" w:space="0" w:color="auto"/>
              <w:bottom w:val="single" w:sz="4" w:space="0" w:color="auto"/>
            </w:tcBorders>
          </w:tcPr>
          <w:p w14:paraId="0000003E" w14:textId="77777777" w:rsidR="00CB3BC1" w:rsidRDefault="00CB3BC1" w:rsidP="00CB3BC1">
            <w:pPr>
              <w:numPr>
                <w:ilvl w:val="1"/>
                <w:numId w:val="3"/>
              </w:numPr>
              <w:spacing w:before="20" w:after="40" w:line="276" w:lineRule="auto"/>
              <w:ind w:left="601" w:hanging="567"/>
              <w:rPr>
                <w:b/>
                <w:sz w:val="24"/>
                <w:szCs w:val="24"/>
              </w:rPr>
            </w:pPr>
            <w:r>
              <w:rPr>
                <w:b/>
                <w:color w:val="000000"/>
                <w:sz w:val="28"/>
                <w:szCs w:val="28"/>
              </w:rPr>
              <w:t>Způsob</w:t>
            </w:r>
            <w:r>
              <w:rPr>
                <w:b/>
                <w:sz w:val="28"/>
                <w:szCs w:val="28"/>
              </w:rPr>
              <w:t xml:space="preserve"> zpracování osobních údajů a pověřené osoby</w:t>
            </w:r>
          </w:p>
        </w:tc>
        <w:tc>
          <w:tcPr>
            <w:tcW w:w="5103" w:type="dxa"/>
            <w:tcBorders>
              <w:top w:val="single" w:sz="4" w:space="0" w:color="auto"/>
              <w:bottom w:val="single" w:sz="4" w:space="0" w:color="auto"/>
              <w:right w:val="single" w:sz="4" w:space="0" w:color="auto"/>
            </w:tcBorders>
            <w:shd w:val="clear" w:color="auto" w:fill="EAEAEA"/>
          </w:tcPr>
          <w:p w14:paraId="0000003F" w14:textId="77777777" w:rsidR="00CB3BC1" w:rsidRDefault="00CB3BC1" w:rsidP="00CB3BC1">
            <w:pPr>
              <w:spacing w:before="20" w:after="40" w:line="276" w:lineRule="auto"/>
              <w:rPr>
                <w:color w:val="000000"/>
              </w:rPr>
            </w:pPr>
          </w:p>
        </w:tc>
      </w:tr>
      <w:tr w:rsidR="00CB3BC1" w14:paraId="33639B75"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040"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lastRenderedPageBreak/>
              <w:t>Osobní údaje lze zpracovávat pouze za podmínek stanovených Obecným nařízením, případně zvláštními zákony, přičemž je nezbytné dodržovat ustanovení této směrnice. Zpracovávat lze pouze osobní údaje získané zákonným způsobem.</w:t>
            </w:r>
          </w:p>
        </w:tc>
        <w:tc>
          <w:tcPr>
            <w:tcW w:w="5103" w:type="dxa"/>
            <w:tcBorders>
              <w:top w:val="single" w:sz="4" w:space="0" w:color="auto"/>
            </w:tcBorders>
            <w:shd w:val="clear" w:color="auto" w:fill="EAEAEA"/>
          </w:tcPr>
          <w:p w14:paraId="00000041" w14:textId="77777777" w:rsidR="00CB3BC1" w:rsidRDefault="00CB3BC1" w:rsidP="00CB3BC1">
            <w:pPr>
              <w:spacing w:before="20" w:after="40" w:line="276" w:lineRule="auto"/>
              <w:rPr>
                <w:color w:val="000000"/>
                <w:sz w:val="21"/>
                <w:szCs w:val="21"/>
              </w:rPr>
            </w:pPr>
            <w:r>
              <w:rPr>
                <w:color w:val="000000"/>
                <w:sz w:val="21"/>
                <w:szCs w:val="21"/>
              </w:rPr>
              <w:t xml:space="preserve">Konkrétně se jedná o čl. 6 Obecného nařízení. Nezákonný způsob zpracování je např. uchovávání kopií rodných listů dětí zaměstnanců; kopírování občanských průkazů; využívání e-mailových adres zákonných zástupců k zasílání marketingových sdělení od firem, které se školou spolupracují, pokud k tomu zákonní zástupci předem nedali souhlas. </w:t>
            </w:r>
          </w:p>
        </w:tc>
      </w:tr>
      <w:tr w:rsidR="00CB3BC1" w14:paraId="0F4FABBA" w14:textId="77777777" w:rsidTr="004F1472">
        <w:tc>
          <w:tcPr>
            <w:tcW w:w="5670" w:type="dxa"/>
            <w:gridSpan w:val="2"/>
          </w:tcPr>
          <w:p w14:paraId="00000042"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Zpracovávat osobní údaje a seznamovat se s nimi mohou v rozsahu podle následujících ustanovení pouze pověřené osoby, kterými jsou:</w:t>
            </w:r>
          </w:p>
        </w:tc>
        <w:tc>
          <w:tcPr>
            <w:tcW w:w="5103" w:type="dxa"/>
            <w:shd w:val="clear" w:color="auto" w:fill="EAEAEA"/>
          </w:tcPr>
          <w:p w14:paraId="00000043" w14:textId="77777777" w:rsidR="00CB3BC1" w:rsidRDefault="00CB3BC1" w:rsidP="00CB3BC1">
            <w:pPr>
              <w:spacing w:before="20" w:after="40" w:line="276" w:lineRule="auto"/>
              <w:rPr>
                <w:color w:val="000000"/>
                <w:sz w:val="21"/>
                <w:szCs w:val="21"/>
              </w:rPr>
            </w:pPr>
          </w:p>
        </w:tc>
      </w:tr>
      <w:tr w:rsidR="00CB3BC1" w14:paraId="7E7BB856"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44" w14:textId="77777777" w:rsidR="00CB3BC1" w:rsidRDefault="00CB3BC1" w:rsidP="00CB3BC1">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zaměstnanec, který v souladu se svým pracovním zařazením vykonává agendu, jejíž nezbytnou součástí je zpracování osobních údajů;</w:t>
            </w:r>
          </w:p>
        </w:tc>
        <w:tc>
          <w:tcPr>
            <w:tcW w:w="5103" w:type="dxa"/>
            <w:shd w:val="clear" w:color="auto" w:fill="EAEAEA"/>
          </w:tcPr>
          <w:p w14:paraId="00000045" w14:textId="77777777" w:rsidR="00CB3BC1" w:rsidRDefault="00CB3BC1" w:rsidP="00CB3BC1">
            <w:pPr>
              <w:spacing w:before="20" w:after="40" w:line="276" w:lineRule="auto"/>
              <w:rPr>
                <w:color w:val="000000"/>
                <w:sz w:val="21"/>
                <w:szCs w:val="21"/>
              </w:rPr>
            </w:pPr>
            <w:r>
              <w:rPr>
                <w:color w:val="000000"/>
                <w:sz w:val="21"/>
                <w:szCs w:val="21"/>
              </w:rPr>
              <w:t>Ředitel; zástupce ředitele; účetní; mzdová účetní; pedagog; vychovatel; metodik prevence; vedoucí školní jídelny a další.</w:t>
            </w:r>
          </w:p>
        </w:tc>
      </w:tr>
      <w:tr w:rsidR="00CB3BC1" w14:paraId="6B5BBD2A" w14:textId="77777777" w:rsidTr="004F1472">
        <w:tc>
          <w:tcPr>
            <w:tcW w:w="5670" w:type="dxa"/>
            <w:gridSpan w:val="2"/>
          </w:tcPr>
          <w:p w14:paraId="00000046" w14:textId="77777777" w:rsidR="00CB3BC1" w:rsidRDefault="00CB3BC1" w:rsidP="00CB3BC1">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člen školské rady, pokud je to nezbytné pro výkon jeho funkce;</w:t>
            </w:r>
          </w:p>
        </w:tc>
        <w:tc>
          <w:tcPr>
            <w:tcW w:w="5103" w:type="dxa"/>
            <w:shd w:val="clear" w:color="auto" w:fill="EAEAEA"/>
          </w:tcPr>
          <w:p w14:paraId="00000047" w14:textId="77777777" w:rsidR="00CB3BC1" w:rsidRDefault="00CB3BC1" w:rsidP="00CB3BC1">
            <w:pPr>
              <w:spacing w:before="20" w:after="40" w:line="276" w:lineRule="auto"/>
              <w:rPr>
                <w:color w:val="000000"/>
                <w:sz w:val="21"/>
                <w:szCs w:val="21"/>
              </w:rPr>
            </w:pPr>
            <w:r>
              <w:rPr>
                <w:color w:val="000000"/>
                <w:sz w:val="21"/>
                <w:szCs w:val="21"/>
              </w:rPr>
              <w:t>Zástupce z řad rodičů, zřizovatele a školy.</w:t>
            </w:r>
          </w:p>
        </w:tc>
      </w:tr>
      <w:tr w:rsidR="00CB3BC1" w14:paraId="3974F34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bottom w:val="single" w:sz="4" w:space="0" w:color="auto"/>
            </w:tcBorders>
          </w:tcPr>
          <w:p w14:paraId="00000048" w14:textId="77777777" w:rsidR="00CB3BC1" w:rsidRDefault="00CB3BC1" w:rsidP="00CB3BC1">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osoby, které k tomu mají oprávnění na základě uzavřené smlouvy.</w:t>
            </w:r>
          </w:p>
        </w:tc>
        <w:tc>
          <w:tcPr>
            <w:tcW w:w="5103" w:type="dxa"/>
            <w:tcBorders>
              <w:bottom w:val="single" w:sz="4" w:space="0" w:color="auto"/>
            </w:tcBorders>
            <w:shd w:val="clear" w:color="auto" w:fill="EAEAEA"/>
          </w:tcPr>
          <w:p w14:paraId="00000049" w14:textId="77777777" w:rsidR="00CB3BC1" w:rsidRDefault="00CB3BC1" w:rsidP="00CB3BC1">
            <w:pPr>
              <w:spacing w:before="20" w:after="40" w:line="276" w:lineRule="auto"/>
              <w:rPr>
                <w:color w:val="000000"/>
                <w:sz w:val="21"/>
                <w:szCs w:val="21"/>
              </w:rPr>
            </w:pPr>
            <w:r>
              <w:rPr>
                <w:color w:val="000000"/>
                <w:sz w:val="21"/>
                <w:szCs w:val="21"/>
              </w:rPr>
              <w:t>Jedná se o zpracovatele (viz bod 2.3) - např. externí účetní; IT; poskytovatel cloudového úložiště a další.</w:t>
            </w:r>
          </w:p>
        </w:tc>
      </w:tr>
      <w:tr w:rsidR="00CB3BC1" w14:paraId="18C9DD25" w14:textId="77777777" w:rsidTr="004F1472">
        <w:tc>
          <w:tcPr>
            <w:tcW w:w="5670" w:type="dxa"/>
            <w:gridSpan w:val="2"/>
            <w:tcBorders>
              <w:top w:val="single" w:sz="4" w:space="0" w:color="auto"/>
              <w:left w:val="single" w:sz="4" w:space="0" w:color="auto"/>
              <w:bottom w:val="single" w:sz="4" w:space="0" w:color="auto"/>
            </w:tcBorders>
          </w:tcPr>
          <w:p w14:paraId="0000004A" w14:textId="77777777" w:rsidR="00CB3BC1" w:rsidRDefault="00CB3BC1" w:rsidP="00CB3BC1">
            <w:pPr>
              <w:numPr>
                <w:ilvl w:val="1"/>
                <w:numId w:val="3"/>
              </w:numPr>
              <w:spacing w:before="20" w:after="40" w:line="276" w:lineRule="auto"/>
              <w:ind w:left="601" w:hanging="567"/>
              <w:rPr>
                <w:b/>
              </w:rPr>
            </w:pPr>
            <w:r>
              <w:rPr>
                <w:b/>
                <w:sz w:val="28"/>
                <w:szCs w:val="28"/>
              </w:rPr>
              <w:t>Účel zpracování, zákonnost a nově zaváděné účely zpracování</w:t>
            </w:r>
            <w:r>
              <w:rPr>
                <w:b/>
                <w:sz w:val="28"/>
                <w:szCs w:val="28"/>
                <w:vertAlign w:val="superscript"/>
              </w:rPr>
              <w:footnoteReference w:id="4"/>
            </w:r>
          </w:p>
        </w:tc>
        <w:tc>
          <w:tcPr>
            <w:tcW w:w="5103" w:type="dxa"/>
            <w:tcBorders>
              <w:top w:val="single" w:sz="4" w:space="0" w:color="auto"/>
              <w:bottom w:val="single" w:sz="4" w:space="0" w:color="auto"/>
              <w:right w:val="single" w:sz="4" w:space="0" w:color="auto"/>
            </w:tcBorders>
            <w:shd w:val="clear" w:color="auto" w:fill="EAEAEA"/>
          </w:tcPr>
          <w:p w14:paraId="0000004B" w14:textId="77777777" w:rsidR="00CB3BC1" w:rsidRDefault="00CB3BC1" w:rsidP="00CB3BC1">
            <w:pPr>
              <w:pStyle w:val="Nadpis2"/>
              <w:spacing w:before="20" w:after="40" w:line="276" w:lineRule="auto"/>
              <w:ind w:left="360"/>
              <w:outlineLvl w:val="1"/>
              <w:rPr>
                <w:color w:val="000000"/>
              </w:rPr>
            </w:pPr>
          </w:p>
        </w:tc>
      </w:tr>
      <w:tr w:rsidR="00CB3BC1" w14:paraId="0A2A3756"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04C"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bookmarkStart w:id="8" w:name="_heading=h.3rdcrjn" w:colFirst="0" w:colLast="0"/>
            <w:bookmarkEnd w:id="8"/>
            <w:r>
              <w:rPr>
                <w:color w:val="000000"/>
                <w:sz w:val="21"/>
                <w:szCs w:val="21"/>
              </w:rPr>
              <w:t>Veškerá zpracování osobních údajů probíhají v rámci jednotlivých agend, tzv. „účelech zpracování“. Ten, kdo rozhoduje o činnosti zpracování (dále jen</w:t>
            </w:r>
            <w:r>
              <w:rPr>
                <w:color w:val="000000"/>
                <w:sz w:val="21"/>
                <w:szCs w:val="21"/>
                <w:highlight w:val="white"/>
              </w:rPr>
              <w:t xml:space="preserve"> „odpovědný zaměstnanec (garant)“</w:t>
            </w:r>
            <w:r>
              <w:rPr>
                <w:color w:val="000000"/>
                <w:sz w:val="21"/>
                <w:szCs w:val="21"/>
              </w:rPr>
              <w:t>), pro každé zpracování (agendu, evidenci) stanoví účel zpracování, tedy jeho výstižný a konkrétně vymezující popis v rozsahu několika slov. O účelu drobných zpracování (tj. zpracování s nízkým rizikem</w:t>
            </w:r>
            <w:r>
              <w:rPr>
                <w:color w:val="000000"/>
                <w:sz w:val="21"/>
                <w:szCs w:val="21"/>
                <w:vertAlign w:val="superscript"/>
              </w:rPr>
              <w:footnoteReference w:id="5"/>
            </w:r>
            <w:r>
              <w:rPr>
                <w:color w:val="000000"/>
                <w:sz w:val="21"/>
                <w:szCs w:val="21"/>
              </w:rPr>
              <w:t>, např. pomocné a dočasné evidence menšího počtu žáků, zaměstnanců, dodavatelů apod., bez citlivých osobních údajů) rozhoduje osoba, do jejíž kompetence spadá úkol, který zpracování osobních údajů vyžaduje. V případě, kdy lze předpokládat, že účel zpracování zasahuje subjekty osobních údajů ve velkém rozsahu, je povinna předložit stanovení účelu k rozhodnutí řediteli.</w:t>
            </w:r>
          </w:p>
        </w:tc>
        <w:tc>
          <w:tcPr>
            <w:tcW w:w="5103" w:type="dxa"/>
            <w:tcBorders>
              <w:top w:val="single" w:sz="4" w:space="0" w:color="auto"/>
            </w:tcBorders>
            <w:shd w:val="clear" w:color="auto" w:fill="EAEAEA"/>
          </w:tcPr>
          <w:p w14:paraId="0000004D" w14:textId="77777777" w:rsidR="00CB3BC1" w:rsidRDefault="00CB3BC1" w:rsidP="00CB3BC1">
            <w:pPr>
              <w:spacing w:before="20" w:after="40" w:line="276" w:lineRule="auto"/>
              <w:rPr>
                <w:color w:val="000000"/>
                <w:sz w:val="21"/>
                <w:szCs w:val="21"/>
              </w:rPr>
            </w:pPr>
            <w:r>
              <w:rPr>
                <w:color w:val="000000"/>
                <w:sz w:val="21"/>
                <w:szCs w:val="21"/>
              </w:rPr>
              <w:t>Účelem je často název agendy – vedení školní matriky; evidence strávníků; evidence členů SRPŠ; evidence vypůjčených školních pomůcek žákům; seznam žáků s vybranými penězi na výlet a další.</w:t>
            </w:r>
          </w:p>
          <w:p w14:paraId="0000004E" w14:textId="77777777" w:rsidR="00CB3BC1" w:rsidRDefault="00CB3BC1" w:rsidP="00CB3BC1">
            <w:pPr>
              <w:spacing w:before="20" w:after="40" w:line="276" w:lineRule="auto"/>
              <w:rPr>
                <w:color w:val="000000"/>
                <w:sz w:val="21"/>
                <w:szCs w:val="21"/>
              </w:rPr>
            </w:pPr>
          </w:p>
        </w:tc>
      </w:tr>
      <w:tr w:rsidR="00CB3BC1" w14:paraId="13129679" w14:textId="77777777" w:rsidTr="004F1472">
        <w:tc>
          <w:tcPr>
            <w:tcW w:w="5670" w:type="dxa"/>
            <w:gridSpan w:val="2"/>
          </w:tcPr>
          <w:p w14:paraId="0000004F"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bookmarkStart w:id="9" w:name="_heading=h.26in1rg" w:colFirst="0" w:colLast="0"/>
            <w:bookmarkEnd w:id="9"/>
            <w:r>
              <w:rPr>
                <w:color w:val="000000"/>
                <w:sz w:val="21"/>
                <w:szCs w:val="21"/>
              </w:rPr>
              <w:t>Právní titul či tituly</w:t>
            </w:r>
            <w:r>
              <w:rPr>
                <w:color w:val="000000"/>
                <w:sz w:val="21"/>
                <w:szCs w:val="21"/>
                <w:vertAlign w:val="superscript"/>
              </w:rPr>
              <w:footnoteReference w:id="6"/>
            </w:r>
            <w:r>
              <w:rPr>
                <w:color w:val="000000"/>
                <w:sz w:val="21"/>
                <w:szCs w:val="21"/>
              </w:rPr>
              <w:t xml:space="preserve"> každého účelu zpracování určí odpovědný zaměstnanec (garant). </w:t>
            </w:r>
            <w:r>
              <w:rPr>
                <w:sz w:val="21"/>
                <w:szCs w:val="21"/>
              </w:rPr>
              <w:t xml:space="preserve">V případě, kdy agenda obsahuje také citlivé osobní údaje, určí zároveň právní titul pro citlivé údaje. K obojímu určí také právní </w:t>
            </w:r>
            <w:r>
              <w:rPr>
                <w:sz w:val="21"/>
                <w:szCs w:val="21"/>
              </w:rPr>
              <w:lastRenderedPageBreak/>
              <w:t>základ</w:t>
            </w:r>
            <w:r>
              <w:rPr>
                <w:sz w:val="21"/>
                <w:szCs w:val="21"/>
                <w:vertAlign w:val="superscript"/>
              </w:rPr>
              <w:footnoteReference w:id="7"/>
            </w:r>
            <w:r>
              <w:rPr>
                <w:sz w:val="21"/>
                <w:szCs w:val="21"/>
              </w:rPr>
              <w:t xml:space="preserve">, je-li potřebný. Pokud je právním titulem souhlas subjektu údajů, jeho znění se vždy konzultuje s pověřencem. </w:t>
            </w:r>
            <w:r>
              <w:rPr>
                <w:color w:val="000000"/>
                <w:sz w:val="21"/>
                <w:szCs w:val="21"/>
              </w:rPr>
              <w:t xml:space="preserve">Právními tituly jsou zpravidla: </w:t>
            </w:r>
          </w:p>
        </w:tc>
        <w:tc>
          <w:tcPr>
            <w:tcW w:w="5103" w:type="dxa"/>
            <w:shd w:val="clear" w:color="auto" w:fill="EAEAEA"/>
          </w:tcPr>
          <w:p w14:paraId="00000050" w14:textId="77777777" w:rsidR="00CB3BC1" w:rsidRDefault="00CB3BC1" w:rsidP="00CB3BC1">
            <w:pPr>
              <w:spacing w:before="20" w:after="40" w:line="276" w:lineRule="auto"/>
              <w:rPr>
                <w:color w:val="000000"/>
                <w:sz w:val="21"/>
                <w:szCs w:val="21"/>
              </w:rPr>
            </w:pPr>
            <w:r>
              <w:rPr>
                <w:color w:val="000000"/>
                <w:sz w:val="21"/>
                <w:szCs w:val="21"/>
              </w:rPr>
              <w:lastRenderedPageBreak/>
              <w:t>Citlivé osobní údaje viz bod 3.2 - např. individuální vzdělávací plány; katalogové listy; žádosti o přijetí v případě, že obsahují popis zdravotního omezení dítěte/žáka.</w:t>
            </w:r>
          </w:p>
        </w:tc>
      </w:tr>
      <w:tr w:rsidR="00CB3BC1" w14:paraId="06F21E8B"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51" w14:textId="77777777" w:rsidR="00CB3BC1" w:rsidRDefault="00CB3BC1" w:rsidP="00CB3BC1">
            <w:pPr>
              <w:numPr>
                <w:ilvl w:val="3"/>
                <w:numId w:val="2"/>
              </w:numPr>
              <w:pBdr>
                <w:top w:val="nil"/>
                <w:left w:val="nil"/>
                <w:bottom w:val="nil"/>
                <w:right w:val="nil"/>
                <w:between w:val="nil"/>
              </w:pBdr>
              <w:spacing w:before="20" w:after="40" w:line="276" w:lineRule="auto"/>
              <w:ind w:left="1449" w:hanging="284"/>
              <w:rPr>
                <w:color w:val="000000"/>
                <w:sz w:val="21"/>
                <w:szCs w:val="21"/>
              </w:rPr>
            </w:pPr>
            <w:bookmarkStart w:id="10" w:name="_heading=h.lnxbz9" w:colFirst="0" w:colLast="0"/>
            <w:bookmarkEnd w:id="10"/>
            <w:r>
              <w:rPr>
                <w:color w:val="000000"/>
                <w:sz w:val="21"/>
                <w:szCs w:val="21"/>
              </w:rPr>
              <w:t xml:space="preserve"> plnění právní povinnosti;</w:t>
            </w:r>
          </w:p>
        </w:tc>
        <w:tc>
          <w:tcPr>
            <w:tcW w:w="5103" w:type="dxa"/>
            <w:shd w:val="clear" w:color="auto" w:fill="EAEAEA"/>
          </w:tcPr>
          <w:p w14:paraId="00000052" w14:textId="77777777" w:rsidR="00CB3BC1" w:rsidRDefault="002976EC" w:rsidP="00CB3BC1">
            <w:pPr>
              <w:spacing w:before="20" w:after="40" w:line="276" w:lineRule="auto"/>
              <w:rPr>
                <w:color w:val="000000"/>
                <w:sz w:val="21"/>
                <w:szCs w:val="21"/>
              </w:rPr>
            </w:pPr>
            <w:sdt>
              <w:sdtPr>
                <w:tag w:val="goog_rdk_4"/>
                <w:id w:val="-1773777111"/>
              </w:sdtPr>
              <w:sdtEndPr/>
              <w:sdtContent/>
            </w:sdt>
            <w:r w:rsidR="00CB3BC1">
              <w:rPr>
                <w:color w:val="000000"/>
                <w:sz w:val="21"/>
                <w:szCs w:val="21"/>
              </w:rPr>
              <w:t>Agendy, jednoznačně vyplývající ze zákona – dokumentace školy podle § 28 školského zákona (školní matrika); osobní spisy zaměstnanců podle zákoníku práce; dokumentace v oblasti BOZP; vedení účetnictví; spisová služba; evidence projektů (Šablony) a další.</w:t>
            </w:r>
          </w:p>
        </w:tc>
      </w:tr>
      <w:tr w:rsidR="00CB3BC1" w14:paraId="118A6356" w14:textId="77777777" w:rsidTr="004F1472">
        <w:tc>
          <w:tcPr>
            <w:tcW w:w="5670" w:type="dxa"/>
            <w:gridSpan w:val="2"/>
          </w:tcPr>
          <w:p w14:paraId="00000053" w14:textId="77777777" w:rsidR="00CB3BC1" w:rsidRDefault="00CB3BC1" w:rsidP="00CB3BC1">
            <w:pPr>
              <w:numPr>
                <w:ilvl w:val="3"/>
                <w:numId w:val="2"/>
              </w:numPr>
              <w:pBdr>
                <w:top w:val="nil"/>
                <w:left w:val="nil"/>
                <w:bottom w:val="nil"/>
                <w:right w:val="nil"/>
                <w:between w:val="nil"/>
              </w:pBdr>
              <w:spacing w:before="20" w:after="40" w:line="276" w:lineRule="auto"/>
              <w:ind w:left="1449" w:hanging="284"/>
              <w:rPr>
                <w:color w:val="000000"/>
                <w:sz w:val="21"/>
                <w:szCs w:val="21"/>
              </w:rPr>
            </w:pPr>
            <w:r>
              <w:rPr>
                <w:color w:val="000000"/>
                <w:sz w:val="21"/>
                <w:szCs w:val="21"/>
              </w:rPr>
              <w:t xml:space="preserve"> plnění úkolu ve veřejném zájmu;</w:t>
            </w:r>
          </w:p>
        </w:tc>
        <w:tc>
          <w:tcPr>
            <w:tcW w:w="5103" w:type="dxa"/>
            <w:shd w:val="clear" w:color="auto" w:fill="EAEAEA"/>
          </w:tcPr>
          <w:p w14:paraId="00000054" w14:textId="77777777" w:rsidR="00CB3BC1" w:rsidRDefault="00CB3BC1" w:rsidP="00CB3BC1">
            <w:pPr>
              <w:spacing w:before="20" w:after="40" w:line="276" w:lineRule="auto"/>
              <w:rPr>
                <w:color w:val="000000"/>
                <w:sz w:val="21"/>
                <w:szCs w:val="21"/>
              </w:rPr>
            </w:pPr>
            <w:r>
              <w:rPr>
                <w:color w:val="000000"/>
                <w:sz w:val="21"/>
                <w:szCs w:val="21"/>
              </w:rPr>
              <w:t>Agendy, které nejsou v zákoně jednoznačně uloženy, ale vyplývají z obecných úkolů, stanovených zákonem nebo jiným obecně závazným předpisem. Jedná se např. o vedení kroniky školy; hodnocení zaměstnanců; záznam z hodnocení a provedených kontrol; vedení pomocné evidence v jídelně o počtu vydaných obědů u zaměstnanců a cizích strávníků; vedení pomocné evidence dětí/žáků k účasti na akcích, k platbám a další.</w:t>
            </w:r>
          </w:p>
        </w:tc>
      </w:tr>
      <w:tr w:rsidR="00CB3BC1" w14:paraId="05118D7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55" w14:textId="77777777" w:rsidR="00CB3BC1" w:rsidRDefault="00CB3BC1" w:rsidP="00CB3BC1">
            <w:pPr>
              <w:numPr>
                <w:ilvl w:val="3"/>
                <w:numId w:val="2"/>
              </w:numPr>
              <w:pBdr>
                <w:top w:val="nil"/>
                <w:left w:val="nil"/>
                <w:bottom w:val="nil"/>
                <w:right w:val="nil"/>
                <w:between w:val="nil"/>
              </w:pBdr>
              <w:spacing w:before="20" w:after="40" w:line="276" w:lineRule="auto"/>
              <w:ind w:left="1449" w:hanging="284"/>
              <w:rPr>
                <w:color w:val="000000"/>
                <w:sz w:val="21"/>
                <w:szCs w:val="21"/>
              </w:rPr>
            </w:pPr>
            <w:r>
              <w:rPr>
                <w:color w:val="000000"/>
                <w:sz w:val="21"/>
                <w:szCs w:val="21"/>
              </w:rPr>
              <w:t xml:space="preserve"> plnění smlouvy; </w:t>
            </w:r>
          </w:p>
        </w:tc>
        <w:tc>
          <w:tcPr>
            <w:tcW w:w="5103" w:type="dxa"/>
            <w:shd w:val="clear" w:color="auto" w:fill="EAEAEA"/>
          </w:tcPr>
          <w:p w14:paraId="00000056" w14:textId="77777777" w:rsidR="00CB3BC1" w:rsidRDefault="00CB3BC1" w:rsidP="00CB3BC1">
            <w:pPr>
              <w:spacing w:before="20" w:after="40" w:line="276" w:lineRule="auto"/>
              <w:rPr>
                <w:color w:val="000000"/>
                <w:sz w:val="21"/>
                <w:szCs w:val="21"/>
              </w:rPr>
            </w:pPr>
            <w:r>
              <w:rPr>
                <w:color w:val="000000"/>
                <w:sz w:val="21"/>
                <w:szCs w:val="21"/>
              </w:rPr>
              <w:t>Osobní údaje nutné k uzavření pracovní smlouvy; osobní údaje nájemců školních prostor.</w:t>
            </w:r>
          </w:p>
        </w:tc>
      </w:tr>
      <w:tr w:rsidR="00CB3BC1" w14:paraId="0D6DFDE8" w14:textId="77777777" w:rsidTr="004F1472">
        <w:tc>
          <w:tcPr>
            <w:tcW w:w="5670" w:type="dxa"/>
            <w:gridSpan w:val="2"/>
          </w:tcPr>
          <w:p w14:paraId="00000057" w14:textId="77777777" w:rsidR="00CB3BC1" w:rsidRDefault="00CB3BC1" w:rsidP="00CB3BC1">
            <w:pPr>
              <w:numPr>
                <w:ilvl w:val="3"/>
                <w:numId w:val="2"/>
              </w:numPr>
              <w:pBdr>
                <w:top w:val="nil"/>
                <w:left w:val="nil"/>
                <w:bottom w:val="nil"/>
                <w:right w:val="nil"/>
                <w:between w:val="nil"/>
              </w:pBdr>
              <w:spacing w:before="20" w:after="40" w:line="276" w:lineRule="auto"/>
              <w:ind w:left="1449" w:hanging="284"/>
              <w:rPr>
                <w:color w:val="000000"/>
                <w:sz w:val="21"/>
                <w:szCs w:val="21"/>
              </w:rPr>
            </w:pPr>
            <w:r>
              <w:rPr>
                <w:color w:val="000000"/>
                <w:sz w:val="21"/>
                <w:szCs w:val="21"/>
              </w:rPr>
              <w:t xml:space="preserve"> oprávněný zájem správce; </w:t>
            </w:r>
          </w:p>
        </w:tc>
        <w:tc>
          <w:tcPr>
            <w:tcW w:w="5103" w:type="dxa"/>
            <w:shd w:val="clear" w:color="auto" w:fill="EAEAEA"/>
          </w:tcPr>
          <w:p w14:paraId="00000058" w14:textId="77777777" w:rsidR="00CB3BC1" w:rsidRDefault="00CB3BC1" w:rsidP="00CB3BC1">
            <w:pPr>
              <w:spacing w:before="20" w:after="40" w:line="276" w:lineRule="auto"/>
              <w:rPr>
                <w:color w:val="000000"/>
                <w:sz w:val="21"/>
                <w:szCs w:val="21"/>
              </w:rPr>
            </w:pPr>
            <w:r>
              <w:rPr>
                <w:color w:val="000000"/>
                <w:sz w:val="21"/>
                <w:szCs w:val="21"/>
              </w:rPr>
              <w:t xml:space="preserve">Nainstalovaná kamera pouze za účelem ochrany majetku, např. na zadní, nepoužívaný vchod do budovy. </w:t>
            </w:r>
          </w:p>
        </w:tc>
      </w:tr>
      <w:tr w:rsidR="00CB3BC1" w14:paraId="248C7FA2"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59" w14:textId="77777777" w:rsidR="00CB3BC1" w:rsidRDefault="00CB3BC1" w:rsidP="00CB3BC1">
            <w:pPr>
              <w:numPr>
                <w:ilvl w:val="3"/>
                <w:numId w:val="2"/>
              </w:numPr>
              <w:pBdr>
                <w:top w:val="nil"/>
                <w:left w:val="nil"/>
                <w:bottom w:val="nil"/>
                <w:right w:val="nil"/>
                <w:between w:val="nil"/>
              </w:pBdr>
              <w:spacing w:before="20" w:after="40" w:line="276" w:lineRule="auto"/>
              <w:ind w:left="1449" w:hanging="284"/>
              <w:rPr>
                <w:color w:val="000000"/>
                <w:sz w:val="21"/>
                <w:szCs w:val="21"/>
              </w:rPr>
            </w:pPr>
            <w:r>
              <w:rPr>
                <w:color w:val="000000"/>
                <w:sz w:val="21"/>
                <w:szCs w:val="21"/>
              </w:rPr>
              <w:t xml:space="preserve"> výjimečně též souhlas subjektu údajů.</w:t>
            </w:r>
          </w:p>
        </w:tc>
        <w:tc>
          <w:tcPr>
            <w:tcW w:w="5103" w:type="dxa"/>
            <w:shd w:val="clear" w:color="auto" w:fill="EAEAEA"/>
          </w:tcPr>
          <w:p w14:paraId="0000005A" w14:textId="77777777" w:rsidR="00CB3BC1" w:rsidRDefault="002976EC" w:rsidP="00CB3BC1">
            <w:pPr>
              <w:spacing w:before="20" w:after="40" w:line="276" w:lineRule="auto"/>
              <w:rPr>
                <w:color w:val="000000"/>
                <w:sz w:val="21"/>
                <w:szCs w:val="21"/>
              </w:rPr>
            </w:pPr>
            <w:sdt>
              <w:sdtPr>
                <w:tag w:val="goog_rdk_5"/>
                <w:id w:val="-1620830721"/>
              </w:sdtPr>
              <w:sdtEndPr/>
              <w:sdtContent/>
            </w:sdt>
            <w:r w:rsidR="00CB3BC1">
              <w:rPr>
                <w:color w:val="000000"/>
              </w:rPr>
              <w:t>Pokud je pro zpracování osobních údajů nezbytný souhlas (dítě, jeho zákonný zástupce, zaměstnanec) pak musí být informovaný, konkrétní a písemný (viz bod 4.5.3). Zpracování osobních údajů je možné provádět až po získání souhlasu. Písemná podoba souhlasu se uchovává po celou dobu zpracování údajů.</w:t>
            </w:r>
          </w:p>
          <w:p w14:paraId="0000005B" w14:textId="77777777" w:rsidR="00CB3BC1" w:rsidRDefault="00CB3BC1" w:rsidP="00CB3BC1">
            <w:pPr>
              <w:spacing w:before="20" w:after="40" w:line="276" w:lineRule="auto"/>
              <w:rPr>
                <w:color w:val="000000"/>
                <w:sz w:val="21"/>
                <w:szCs w:val="21"/>
              </w:rPr>
            </w:pPr>
          </w:p>
          <w:p w14:paraId="0000005C" w14:textId="77777777" w:rsidR="00CB3BC1" w:rsidRDefault="00CB3BC1" w:rsidP="00CB3BC1">
            <w:pPr>
              <w:spacing w:before="20" w:after="40" w:line="276" w:lineRule="auto"/>
              <w:rPr>
                <w:color w:val="000000"/>
                <w:sz w:val="21"/>
                <w:szCs w:val="21"/>
              </w:rPr>
            </w:pPr>
            <w:r>
              <w:rPr>
                <w:color w:val="000000"/>
                <w:sz w:val="21"/>
                <w:szCs w:val="21"/>
              </w:rPr>
              <w:t xml:space="preserve">V praxi se jedná o část formuláře </w:t>
            </w:r>
            <w:r>
              <w:rPr>
                <w:i/>
                <w:color w:val="000000"/>
                <w:sz w:val="21"/>
                <w:szCs w:val="21"/>
              </w:rPr>
              <w:t>Informace/Svolení/Souhlas v souvislosti s fotografiemi a videem</w:t>
            </w:r>
            <w:r>
              <w:rPr>
                <w:color w:val="000000"/>
                <w:sz w:val="21"/>
                <w:szCs w:val="21"/>
              </w:rPr>
              <w:t>, který podepisují zákonní zástupci dětí/žáků při zahájení školní docházky. Zveřejňování fotografií s uvedením jména, příjmení, věku a dalších osobních údajů dítěte/žáka/zaměstnance; zakládání e-mailových účtů v Google nebo Microsoft.</w:t>
            </w:r>
          </w:p>
        </w:tc>
      </w:tr>
      <w:tr w:rsidR="00CB3BC1" w14:paraId="3D091EC0" w14:textId="77777777" w:rsidTr="004F1472">
        <w:tc>
          <w:tcPr>
            <w:tcW w:w="5670" w:type="dxa"/>
            <w:gridSpan w:val="2"/>
          </w:tcPr>
          <w:p w14:paraId="0000005D"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Při potřebě nového zpracování osobních údajů ten, kdo navrhuje jeho účel, posoudí oprávněnost účelu a navrhne nezbytný rozsahu údajů pro dané zpracování, dobu a způsob uchování a způsob informování subjektů údajů.</w:t>
            </w:r>
          </w:p>
        </w:tc>
        <w:tc>
          <w:tcPr>
            <w:tcW w:w="5103" w:type="dxa"/>
            <w:shd w:val="clear" w:color="auto" w:fill="EAEAEA"/>
          </w:tcPr>
          <w:p w14:paraId="0000005E" w14:textId="77777777" w:rsidR="00CB3BC1" w:rsidRDefault="00CB3BC1" w:rsidP="00CB3BC1">
            <w:pPr>
              <w:spacing w:before="20" w:after="40" w:line="276" w:lineRule="auto"/>
              <w:rPr>
                <w:color w:val="000000"/>
                <w:sz w:val="21"/>
                <w:szCs w:val="21"/>
              </w:rPr>
            </w:pPr>
            <w:r>
              <w:rPr>
                <w:color w:val="000000"/>
                <w:sz w:val="21"/>
                <w:szCs w:val="21"/>
              </w:rPr>
              <w:t>Učitel chce zřídit pro žáky novou internetovou službu s jejich registrací; ředitel chce vytvořit přehled žáků nebo učitelů, v němž bude shromažďovat údaje pro jejich hodnocení; škola začne poskytovat novou službu, např. posilovnu, a zřídí evidenci uživatelů a další.</w:t>
            </w:r>
          </w:p>
        </w:tc>
      </w:tr>
      <w:tr w:rsidR="00CB3BC1" w14:paraId="21ED8EBC"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5F"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Ke stanovení účelu zpracování, určení právního titulu a případně právního základu si odpovědný zaměstnanec (garant) vyžádá posouzení pověřencem.</w:t>
            </w:r>
          </w:p>
        </w:tc>
        <w:tc>
          <w:tcPr>
            <w:tcW w:w="5103" w:type="dxa"/>
            <w:shd w:val="clear" w:color="auto" w:fill="EAEAEA"/>
          </w:tcPr>
          <w:p w14:paraId="00000060" w14:textId="77777777" w:rsidR="00CB3BC1" w:rsidRDefault="00CB3BC1" w:rsidP="00CB3BC1">
            <w:pPr>
              <w:spacing w:before="20" w:after="40" w:line="276" w:lineRule="auto"/>
              <w:ind w:left="720"/>
              <w:rPr>
                <w:color w:val="000000"/>
                <w:sz w:val="21"/>
                <w:szCs w:val="21"/>
              </w:rPr>
            </w:pPr>
          </w:p>
        </w:tc>
      </w:tr>
      <w:tr w:rsidR="00CB3BC1" w14:paraId="318973C0" w14:textId="77777777" w:rsidTr="004F1472">
        <w:tc>
          <w:tcPr>
            <w:tcW w:w="5670" w:type="dxa"/>
            <w:gridSpan w:val="2"/>
          </w:tcPr>
          <w:p w14:paraId="00000061"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lastRenderedPageBreak/>
              <w:t>O každém nově zamýšleném účelu zpracování, vyjma drobných zpracování, jak jsou uvedena v bodu 4.2.1, je ten, kdo navrhuje jeho účel, povinen informovat pověřence, a to před jakýmkoliv krokem. Zahájit novou činnost zpracování lze jen na základě doložitelného posouzení pověřencem.</w:t>
            </w:r>
          </w:p>
        </w:tc>
        <w:tc>
          <w:tcPr>
            <w:tcW w:w="5103" w:type="dxa"/>
            <w:shd w:val="clear" w:color="auto" w:fill="EAEAEA"/>
          </w:tcPr>
          <w:p w14:paraId="00000062" w14:textId="77777777" w:rsidR="00CB3BC1" w:rsidRDefault="00CB3BC1" w:rsidP="00CB3BC1">
            <w:pPr>
              <w:spacing w:before="20" w:after="40" w:line="276" w:lineRule="auto"/>
              <w:rPr>
                <w:color w:val="000000"/>
                <w:sz w:val="21"/>
                <w:szCs w:val="21"/>
              </w:rPr>
            </w:pPr>
            <w:r>
              <w:rPr>
                <w:color w:val="000000"/>
                <w:sz w:val="21"/>
                <w:szCs w:val="21"/>
              </w:rPr>
              <w:t xml:space="preserve">Tato povinnost jednoznačně vyplývá z čl. 38 odst. 1 Obecného nařízení. </w:t>
            </w:r>
          </w:p>
        </w:tc>
      </w:tr>
      <w:tr w:rsidR="00CB3BC1" w14:paraId="012A6219"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63" w14:textId="6D3BD1E2"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Pověřené osoby jsou povinny zpracovávat osobní údaje pouze ke stanovenému účelu, v rozsahu pracovní náplně a úkolů, které jim byly stanoveny jejich nadřízenými anebo vyplývajícím z jejich funkce nebo smlouvy, a na místech k tomu určených. Jsou povinny dodržovat základní zásady při zpracování osobních údajů.</w:t>
            </w:r>
          </w:p>
        </w:tc>
        <w:tc>
          <w:tcPr>
            <w:tcW w:w="5103" w:type="dxa"/>
            <w:shd w:val="clear" w:color="auto" w:fill="EAEAEA"/>
          </w:tcPr>
          <w:p w14:paraId="00000064" w14:textId="77777777" w:rsidR="00CB3BC1" w:rsidRDefault="00CB3BC1" w:rsidP="00CB3BC1">
            <w:pPr>
              <w:spacing w:before="20" w:after="40" w:line="276" w:lineRule="auto"/>
              <w:rPr>
                <w:color w:val="000000"/>
                <w:sz w:val="21"/>
                <w:szCs w:val="21"/>
              </w:rPr>
            </w:pPr>
            <w:r>
              <w:rPr>
                <w:color w:val="000000"/>
                <w:sz w:val="21"/>
                <w:szCs w:val="21"/>
              </w:rPr>
              <w:t>Např. mzdová účetní má přístup pouze k personalistice a podkladům pro mzdy; vedoucí stravování pouze k seznamu strávníků a popř. bankovnímu účtu speciálně pro stravné či k evidenci školného v MŠ; v rámci Bakalářů se obvykle ředitel dostane do všech modulů a učitelé mají oprávnění editovat a doplňovat pouze informace svých tříd.</w:t>
            </w:r>
          </w:p>
        </w:tc>
      </w:tr>
      <w:tr w:rsidR="00CB3BC1" w14:paraId="52020849" w14:textId="77777777" w:rsidTr="004F1472">
        <w:tc>
          <w:tcPr>
            <w:tcW w:w="5670" w:type="dxa"/>
            <w:gridSpan w:val="2"/>
            <w:tcBorders>
              <w:bottom w:val="single" w:sz="4" w:space="0" w:color="auto"/>
            </w:tcBorders>
          </w:tcPr>
          <w:p w14:paraId="00000065"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Ustanovení tohoto článku se při výkonu jeho funkce přiměřeně vztahuje i na člena školské rady, který spolupracuje s odpovědným zaměstnancem (garant) a pověřencem, a to za podmínky, že není zaměstnancem.</w:t>
            </w:r>
          </w:p>
        </w:tc>
        <w:tc>
          <w:tcPr>
            <w:tcW w:w="5103" w:type="dxa"/>
            <w:tcBorders>
              <w:bottom w:val="single" w:sz="4" w:space="0" w:color="auto"/>
            </w:tcBorders>
            <w:shd w:val="clear" w:color="auto" w:fill="EAEAEA"/>
          </w:tcPr>
          <w:p w14:paraId="00000066" w14:textId="77777777" w:rsidR="00CB3BC1" w:rsidRDefault="00CB3BC1" w:rsidP="00CB3BC1">
            <w:pPr>
              <w:spacing w:before="20" w:after="40" w:line="276" w:lineRule="auto"/>
              <w:rPr>
                <w:color w:val="000000"/>
                <w:sz w:val="21"/>
                <w:szCs w:val="21"/>
              </w:rPr>
            </w:pPr>
          </w:p>
        </w:tc>
      </w:tr>
      <w:tr w:rsidR="00CB3BC1" w14:paraId="3304C2F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067" w14:textId="77777777" w:rsidR="00CB3BC1" w:rsidRDefault="00CB3BC1" w:rsidP="00CB3BC1">
            <w:pPr>
              <w:numPr>
                <w:ilvl w:val="1"/>
                <w:numId w:val="3"/>
              </w:numPr>
              <w:spacing w:before="20" w:after="40" w:line="276" w:lineRule="auto"/>
              <w:ind w:left="601" w:hanging="567"/>
              <w:rPr>
                <w:sz w:val="26"/>
                <w:szCs w:val="26"/>
              </w:rPr>
            </w:pPr>
            <w:r>
              <w:rPr>
                <w:b/>
                <w:sz w:val="26"/>
                <w:szCs w:val="26"/>
              </w:rPr>
              <w:t>Zásady</w:t>
            </w:r>
            <w:r>
              <w:rPr>
                <w:sz w:val="26"/>
                <w:szCs w:val="26"/>
              </w:rPr>
              <w:t xml:space="preserve"> </w:t>
            </w:r>
            <w:r>
              <w:rPr>
                <w:b/>
                <w:sz w:val="26"/>
                <w:szCs w:val="26"/>
              </w:rPr>
              <w:t>zpracování osobních údajů</w:t>
            </w:r>
          </w:p>
        </w:tc>
        <w:tc>
          <w:tcPr>
            <w:tcW w:w="5103" w:type="dxa"/>
            <w:tcBorders>
              <w:top w:val="single" w:sz="4" w:space="0" w:color="auto"/>
              <w:bottom w:val="single" w:sz="4" w:space="0" w:color="auto"/>
              <w:right w:val="single" w:sz="4" w:space="0" w:color="auto"/>
            </w:tcBorders>
            <w:shd w:val="clear" w:color="auto" w:fill="EAEAEA"/>
          </w:tcPr>
          <w:p w14:paraId="00000068" w14:textId="77777777" w:rsidR="00CB3BC1" w:rsidRDefault="00CB3BC1" w:rsidP="00CB3BC1">
            <w:pPr>
              <w:pStyle w:val="Nadpis2"/>
              <w:spacing w:before="20" w:after="40" w:line="276" w:lineRule="auto"/>
              <w:ind w:left="360"/>
              <w:outlineLvl w:val="1"/>
              <w:rPr>
                <w:color w:val="000000"/>
              </w:rPr>
            </w:pPr>
          </w:p>
        </w:tc>
      </w:tr>
      <w:tr w:rsidR="00CB3BC1" w14:paraId="58B973D9" w14:textId="77777777" w:rsidTr="004F1472">
        <w:tc>
          <w:tcPr>
            <w:tcW w:w="5670" w:type="dxa"/>
            <w:gridSpan w:val="2"/>
            <w:tcBorders>
              <w:top w:val="single" w:sz="4" w:space="0" w:color="auto"/>
              <w:left w:val="single" w:sz="4" w:space="0" w:color="auto"/>
              <w:bottom w:val="single" w:sz="4" w:space="0" w:color="auto"/>
            </w:tcBorders>
          </w:tcPr>
          <w:p w14:paraId="00000069" w14:textId="77777777" w:rsidR="00CB3BC1" w:rsidRDefault="00CB3BC1" w:rsidP="00CB3BC1">
            <w:pPr>
              <w:spacing w:before="20" w:after="40" w:line="276" w:lineRule="auto"/>
              <w:rPr>
                <w:sz w:val="21"/>
                <w:szCs w:val="21"/>
              </w:rPr>
            </w:pPr>
            <w:r>
              <w:rPr>
                <w:sz w:val="21"/>
                <w:szCs w:val="21"/>
              </w:rPr>
              <w:t>Pověřené osoby jsou povinny dodržovat tyto základní zásady při zpracování osobních údajů:</w:t>
            </w:r>
          </w:p>
        </w:tc>
        <w:tc>
          <w:tcPr>
            <w:tcW w:w="5103" w:type="dxa"/>
            <w:tcBorders>
              <w:top w:val="single" w:sz="4" w:space="0" w:color="auto"/>
              <w:bottom w:val="single" w:sz="4" w:space="0" w:color="auto"/>
              <w:right w:val="single" w:sz="4" w:space="0" w:color="auto"/>
            </w:tcBorders>
            <w:shd w:val="clear" w:color="auto" w:fill="EAEAEA"/>
          </w:tcPr>
          <w:p w14:paraId="0000006A" w14:textId="77777777" w:rsidR="00CB3BC1" w:rsidRDefault="00CB3BC1" w:rsidP="00CB3BC1">
            <w:pPr>
              <w:spacing w:before="20" w:after="40" w:line="276" w:lineRule="auto"/>
              <w:rPr>
                <w:color w:val="000000"/>
                <w:sz w:val="21"/>
                <w:szCs w:val="21"/>
              </w:rPr>
            </w:pPr>
          </w:p>
        </w:tc>
      </w:tr>
      <w:tr w:rsidR="00CB3BC1" w14:paraId="16B36DA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06B"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zpracovávat osobní údaje korektním a transparentním způsobem;</w:t>
            </w:r>
          </w:p>
        </w:tc>
        <w:tc>
          <w:tcPr>
            <w:tcW w:w="5103" w:type="dxa"/>
            <w:tcBorders>
              <w:top w:val="single" w:sz="4" w:space="0" w:color="auto"/>
            </w:tcBorders>
            <w:shd w:val="clear" w:color="auto" w:fill="EAEAEA"/>
          </w:tcPr>
          <w:p w14:paraId="0000006C" w14:textId="77777777" w:rsidR="00CB3BC1" w:rsidRDefault="00CB3BC1" w:rsidP="00CB3BC1">
            <w:pPr>
              <w:spacing w:before="20" w:after="40" w:line="276" w:lineRule="auto"/>
              <w:rPr>
                <w:color w:val="000000"/>
                <w:sz w:val="21"/>
                <w:szCs w:val="21"/>
              </w:rPr>
            </w:pPr>
            <w:r>
              <w:rPr>
                <w:color w:val="000000"/>
                <w:sz w:val="21"/>
                <w:szCs w:val="21"/>
              </w:rPr>
              <w:t>Na webu jsou zveřejněny informace o zpracování, s podrobnými informacemi o jednotlivých agendách. Každý správce má toto v části „Informace o zpracování osobních údajů“, často (nesprávně) záložka „GDPR“</w:t>
            </w:r>
            <w:r>
              <w:rPr>
                <w:color w:val="000000"/>
                <w:sz w:val="21"/>
                <w:szCs w:val="21"/>
                <w:vertAlign w:val="superscript"/>
              </w:rPr>
              <w:footnoteReference w:id="8"/>
            </w:r>
            <w:r>
              <w:rPr>
                <w:color w:val="000000"/>
                <w:sz w:val="21"/>
                <w:szCs w:val="21"/>
              </w:rPr>
              <w:t>.</w:t>
            </w:r>
          </w:p>
        </w:tc>
      </w:tr>
      <w:tr w:rsidR="00CB3BC1" w14:paraId="7C83A2BE" w14:textId="77777777" w:rsidTr="004F1472">
        <w:tc>
          <w:tcPr>
            <w:tcW w:w="5670" w:type="dxa"/>
            <w:gridSpan w:val="2"/>
          </w:tcPr>
          <w:p w14:paraId="0000006D"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před zavedením každého zpracování osobních údajů stanovit účel, právní titul a případně právní základ či oprávněné důvody správce pro toto zpracování;</w:t>
            </w:r>
          </w:p>
        </w:tc>
        <w:tc>
          <w:tcPr>
            <w:tcW w:w="5103" w:type="dxa"/>
            <w:shd w:val="clear" w:color="auto" w:fill="EAEAEA"/>
          </w:tcPr>
          <w:p w14:paraId="0000006E" w14:textId="77777777" w:rsidR="00CB3BC1" w:rsidRDefault="00CB3BC1" w:rsidP="00CB3BC1">
            <w:pPr>
              <w:spacing w:before="20" w:after="40" w:line="276" w:lineRule="auto"/>
              <w:rPr>
                <w:color w:val="000000"/>
                <w:sz w:val="21"/>
                <w:szCs w:val="21"/>
              </w:rPr>
            </w:pPr>
            <w:r>
              <w:rPr>
                <w:color w:val="000000"/>
                <w:sz w:val="21"/>
                <w:szCs w:val="21"/>
              </w:rPr>
              <w:t>Uvedeno v komplexních kontrolních záznamech, které pomáhal vytvořit pověřenec (excel tabulka), viz bod 4.4.</w:t>
            </w:r>
          </w:p>
        </w:tc>
      </w:tr>
      <w:tr w:rsidR="00CB3BC1" w14:paraId="51757731"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6F"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zpracovávat osobní údaje pouze v nezbytném rozsahu a po dobu nezbytnou k danému účelu, včetně archivace</w:t>
            </w:r>
            <w:r>
              <w:rPr>
                <w:color w:val="000000"/>
              </w:rPr>
              <w:t xml:space="preserve"> </w:t>
            </w:r>
            <w:r>
              <w:rPr>
                <w:color w:val="000000"/>
                <w:sz w:val="21"/>
                <w:szCs w:val="21"/>
              </w:rPr>
              <w:t>v případech stanovených skartačním plánem, poté je likvidovat;</w:t>
            </w:r>
          </w:p>
        </w:tc>
        <w:tc>
          <w:tcPr>
            <w:tcW w:w="5103" w:type="dxa"/>
            <w:shd w:val="clear" w:color="auto" w:fill="EAEAEA"/>
          </w:tcPr>
          <w:p w14:paraId="00000070" w14:textId="4ECF3A81" w:rsidR="00CB3BC1" w:rsidRDefault="002976EC" w:rsidP="00CB3BC1">
            <w:pPr>
              <w:pBdr>
                <w:top w:val="nil"/>
                <w:left w:val="nil"/>
                <w:bottom w:val="nil"/>
                <w:right w:val="nil"/>
                <w:between w:val="nil"/>
              </w:pBdr>
              <w:spacing w:before="20" w:after="40" w:line="276" w:lineRule="auto"/>
              <w:rPr>
                <w:color w:val="000000"/>
              </w:rPr>
            </w:pPr>
            <w:sdt>
              <w:sdtPr>
                <w:tag w:val="goog_rdk_7"/>
                <w:id w:val="-1039276490"/>
              </w:sdtPr>
              <w:sdtEndPr/>
              <w:sdtContent>
                <w:r w:rsidR="00CB3BC1">
                  <w:rPr>
                    <w:color w:val="000000"/>
                    <w:sz w:val="21"/>
                    <w:szCs w:val="21"/>
                  </w:rPr>
                  <w:t xml:space="preserve">Např. </w:t>
                </w:r>
              </w:sdtContent>
            </w:sdt>
            <w:sdt>
              <w:sdtPr>
                <w:tag w:val="goog_rdk_8"/>
                <w:id w:val="-278808059"/>
              </w:sdtPr>
              <w:sdtEndPr/>
              <w:sdtContent>
                <w:sdt>
                  <w:sdtPr>
                    <w:tag w:val="goog_rdk_9"/>
                    <w:id w:val="448599897"/>
                  </w:sdtPr>
                  <w:sdtEndPr/>
                  <w:sdtContent/>
                </w:sdt>
              </w:sdtContent>
            </w:sdt>
            <w:r w:rsidR="00CB3BC1">
              <w:rPr>
                <w:color w:val="000000"/>
              </w:rPr>
              <w:t xml:space="preserve"> výběrové řízení na nové zaměstnance: Po uchazečích jsou vyžadovány pouze údaje nezbytné pro posouzení vhodnosti uchazečů v rámci výběrového řízení. Další rozšiřující informace jsou požadovány až po případném rozhodnutí o uzavření pracovně právního vztahu. Osobní údaje neúspěšných uchazečů jsou skartovány a vymazány. V případě, že jsou uchovány pro využití při dalším výběrovém řízení, je subjekt údajů požádán o souhlas. </w:t>
            </w:r>
          </w:p>
          <w:p w14:paraId="00000071" w14:textId="77777777" w:rsidR="00CB3BC1" w:rsidRDefault="00CB3BC1" w:rsidP="00CB3BC1">
            <w:pPr>
              <w:spacing w:before="20" w:after="40" w:line="276" w:lineRule="auto"/>
              <w:rPr>
                <w:color w:val="000000"/>
                <w:sz w:val="21"/>
                <w:szCs w:val="21"/>
              </w:rPr>
            </w:pPr>
            <w:r>
              <w:rPr>
                <w:color w:val="000000"/>
                <w:sz w:val="21"/>
                <w:szCs w:val="21"/>
              </w:rPr>
              <w:t>Škola má aktualizovaný a platný spisový řád a skartační plán.</w:t>
            </w:r>
          </w:p>
        </w:tc>
      </w:tr>
      <w:tr w:rsidR="00CB3BC1" w14:paraId="0AF67478" w14:textId="77777777" w:rsidTr="004F1472">
        <w:tc>
          <w:tcPr>
            <w:tcW w:w="5670" w:type="dxa"/>
            <w:gridSpan w:val="2"/>
          </w:tcPr>
          <w:p w14:paraId="00000072"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zpracovávat přesné osobní údaje a podle potřeby je aktualizovat. Třídní učitel má povinnost na začátku školního roku zkontrolovat aktuálnost údajů o žácích a jejich zákonných zástupcích, zejména je vyzvat k ohlášení změn (např. změna bydliště během prázdnin, </w:t>
            </w:r>
            <w:r>
              <w:rPr>
                <w:color w:val="000000"/>
                <w:sz w:val="21"/>
                <w:szCs w:val="21"/>
              </w:rPr>
              <w:lastRenderedPageBreak/>
              <w:t xml:space="preserve">telefonního spojení apod.) v listinné i elektronické formě, jakož i při každé změně i v průběhu školního roku; přesnost údajů je zajištěna: ověřováním údajů poskytnutých subjektem, například porovnáním s osobními doklady, doklady o vzdělání; pravidelnými opakovanými kontrolami; aktivním dotazováním; </w:t>
            </w:r>
          </w:p>
        </w:tc>
        <w:tc>
          <w:tcPr>
            <w:tcW w:w="5103" w:type="dxa"/>
            <w:shd w:val="clear" w:color="auto" w:fill="EAEAEA"/>
          </w:tcPr>
          <w:p w14:paraId="00000073" w14:textId="77777777" w:rsidR="00CB3BC1" w:rsidRDefault="002976EC" w:rsidP="00CB3BC1">
            <w:pPr>
              <w:pBdr>
                <w:top w:val="nil"/>
                <w:left w:val="nil"/>
                <w:bottom w:val="nil"/>
                <w:right w:val="nil"/>
                <w:between w:val="nil"/>
              </w:pBdr>
              <w:spacing w:before="20" w:after="40" w:line="276" w:lineRule="auto"/>
              <w:rPr>
                <w:color w:val="000000"/>
                <w:sz w:val="21"/>
                <w:szCs w:val="21"/>
              </w:rPr>
            </w:pPr>
            <w:sdt>
              <w:sdtPr>
                <w:tag w:val="goog_rdk_10"/>
                <w:id w:val="1154799117"/>
              </w:sdtPr>
              <w:sdtEndPr/>
              <w:sdtContent/>
            </w:sdt>
            <w:r w:rsidR="00CB3BC1">
              <w:rPr>
                <w:color w:val="000000"/>
                <w:sz w:val="21"/>
                <w:szCs w:val="21"/>
              </w:rPr>
              <w:t>Zaměstnancům je v rámci porad a školení připomínána jejich zákonná povinnost informovat zaměstnavatele o změnách v jejich osobních údajích a také jejich právo nahlížet do svého osobního spisu.</w:t>
            </w:r>
          </w:p>
          <w:p w14:paraId="00000074" w14:textId="77777777" w:rsidR="00CB3BC1" w:rsidRDefault="00CB3BC1" w:rsidP="00CB3BC1">
            <w:pPr>
              <w:pBdr>
                <w:top w:val="nil"/>
                <w:left w:val="nil"/>
                <w:bottom w:val="nil"/>
                <w:right w:val="nil"/>
                <w:between w:val="nil"/>
              </w:pBdr>
              <w:spacing w:before="20" w:after="40" w:line="276" w:lineRule="auto"/>
              <w:rPr>
                <w:color w:val="000000"/>
                <w:sz w:val="21"/>
                <w:szCs w:val="21"/>
              </w:rPr>
            </w:pPr>
            <w:r>
              <w:rPr>
                <w:color w:val="000000"/>
                <w:sz w:val="21"/>
                <w:szCs w:val="21"/>
              </w:rPr>
              <w:lastRenderedPageBreak/>
              <w:t>U dětí probíhá kontrola jejich osobních údajů každoročně při zahájení školního roku. Tím jsou o možnosti doplnění, opravy osobních údajů informováni i zákonní zástupci dětí.</w:t>
            </w:r>
          </w:p>
          <w:p w14:paraId="00000075" w14:textId="77777777" w:rsidR="00CB3BC1" w:rsidRDefault="00CB3BC1" w:rsidP="00CB3BC1">
            <w:pPr>
              <w:spacing w:before="20" w:after="40" w:line="276" w:lineRule="auto"/>
              <w:rPr>
                <w:i/>
                <w:color w:val="000000"/>
                <w:sz w:val="21"/>
                <w:szCs w:val="21"/>
              </w:rPr>
            </w:pPr>
            <w:r>
              <w:rPr>
                <w:color w:val="000000"/>
                <w:sz w:val="21"/>
                <w:szCs w:val="21"/>
              </w:rPr>
              <w:t>Zaměstnanci jsou při získávání údajů od dětí, jejich zákonných zástupců, od zaměstnanců, uchazečů či jiných osob povinni používat výhradně školou schválené formuláře, dotazníky a jiné texty.</w:t>
            </w:r>
          </w:p>
        </w:tc>
      </w:tr>
      <w:tr w:rsidR="00CB3BC1" w14:paraId="2BDEC941"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bottom w:val="single" w:sz="4" w:space="0" w:color="auto"/>
            </w:tcBorders>
          </w:tcPr>
          <w:p w14:paraId="00000076"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lastRenderedPageBreak/>
              <w:t>zajišťovat náležité zabezpečení osobních údajů (viz bod 8).</w:t>
            </w:r>
          </w:p>
        </w:tc>
        <w:tc>
          <w:tcPr>
            <w:tcW w:w="5103" w:type="dxa"/>
            <w:tcBorders>
              <w:bottom w:val="single" w:sz="4" w:space="0" w:color="auto"/>
            </w:tcBorders>
            <w:shd w:val="clear" w:color="auto" w:fill="EAEAEA"/>
          </w:tcPr>
          <w:p w14:paraId="00000077" w14:textId="77777777" w:rsidR="00CB3BC1" w:rsidRDefault="00CB3BC1" w:rsidP="00CB3BC1">
            <w:pPr>
              <w:spacing w:before="20" w:after="40" w:line="276" w:lineRule="auto"/>
              <w:rPr>
                <w:color w:val="000000"/>
                <w:sz w:val="21"/>
                <w:szCs w:val="21"/>
              </w:rPr>
            </w:pPr>
            <w:r>
              <w:rPr>
                <w:color w:val="000000"/>
                <w:sz w:val="21"/>
                <w:szCs w:val="21"/>
              </w:rPr>
              <w:t>Využití alespoň free antivirového programu; silná hesla; zamčené kanceláře či skříně; vymezené přístupy; organizační řád; aktualizované náplně práce zaměstnanců.</w:t>
            </w:r>
          </w:p>
        </w:tc>
      </w:tr>
      <w:tr w:rsidR="00CB3BC1" w14:paraId="1CDB9C28" w14:textId="77777777" w:rsidTr="004F1472">
        <w:tc>
          <w:tcPr>
            <w:tcW w:w="5670" w:type="dxa"/>
            <w:gridSpan w:val="2"/>
            <w:tcBorders>
              <w:top w:val="single" w:sz="4" w:space="0" w:color="auto"/>
              <w:left w:val="single" w:sz="4" w:space="0" w:color="auto"/>
              <w:bottom w:val="single" w:sz="4" w:space="0" w:color="auto"/>
            </w:tcBorders>
          </w:tcPr>
          <w:p w14:paraId="00000078" w14:textId="77777777" w:rsidR="00CB3BC1" w:rsidRDefault="00CB3BC1" w:rsidP="00CB3BC1">
            <w:pPr>
              <w:numPr>
                <w:ilvl w:val="1"/>
                <w:numId w:val="3"/>
              </w:numPr>
              <w:spacing w:before="20" w:after="40" w:line="276" w:lineRule="auto"/>
              <w:ind w:left="601" w:hanging="567"/>
              <w:rPr>
                <w:b/>
                <w:sz w:val="26"/>
                <w:szCs w:val="26"/>
              </w:rPr>
            </w:pPr>
            <w:r>
              <w:rPr>
                <w:b/>
                <w:sz w:val="26"/>
                <w:szCs w:val="26"/>
              </w:rPr>
              <w:t>Záznamy o zpracování a komplexní kontrolní záznamy</w:t>
            </w:r>
          </w:p>
        </w:tc>
        <w:tc>
          <w:tcPr>
            <w:tcW w:w="5103" w:type="dxa"/>
            <w:tcBorders>
              <w:top w:val="single" w:sz="4" w:space="0" w:color="auto"/>
              <w:bottom w:val="single" w:sz="4" w:space="0" w:color="auto"/>
              <w:right w:val="single" w:sz="4" w:space="0" w:color="auto"/>
            </w:tcBorders>
            <w:shd w:val="clear" w:color="auto" w:fill="EAEAEA"/>
          </w:tcPr>
          <w:p w14:paraId="00000079" w14:textId="77777777" w:rsidR="00CB3BC1" w:rsidRDefault="00CB3BC1" w:rsidP="00CB3BC1">
            <w:pPr>
              <w:pStyle w:val="Nadpis2"/>
              <w:spacing w:before="20" w:after="40" w:line="276" w:lineRule="auto"/>
              <w:ind w:left="360"/>
              <w:outlineLvl w:val="1"/>
              <w:rPr>
                <w:color w:val="000000"/>
              </w:rPr>
            </w:pPr>
          </w:p>
        </w:tc>
      </w:tr>
      <w:tr w:rsidR="00CB3BC1" w14:paraId="30026055"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07A"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Každý odpovědný zaměstnanec (garant) vede v excelové tabulce jímž byla provedena implementace Obecného nařízení (dále jen „</w:t>
            </w:r>
            <w:r>
              <w:rPr>
                <w:sz w:val="21"/>
                <w:szCs w:val="21"/>
              </w:rPr>
              <w:t>Komplexní kontrolní záznamy</w:t>
            </w:r>
            <w:r>
              <w:rPr>
                <w:color w:val="000000"/>
                <w:sz w:val="21"/>
                <w:szCs w:val="21"/>
              </w:rPr>
              <w:t>“):</w:t>
            </w:r>
          </w:p>
        </w:tc>
        <w:tc>
          <w:tcPr>
            <w:tcW w:w="5103" w:type="dxa"/>
            <w:tcBorders>
              <w:top w:val="single" w:sz="4" w:space="0" w:color="auto"/>
            </w:tcBorders>
            <w:shd w:val="clear" w:color="auto" w:fill="EAEAEA"/>
          </w:tcPr>
          <w:p w14:paraId="0000007B" w14:textId="77777777" w:rsidR="00CB3BC1" w:rsidRDefault="00CB3BC1" w:rsidP="00CB3BC1">
            <w:pPr>
              <w:spacing w:before="20" w:after="40" w:line="276" w:lineRule="auto"/>
              <w:rPr>
                <w:color w:val="000000"/>
                <w:sz w:val="21"/>
                <w:szCs w:val="21"/>
              </w:rPr>
            </w:pPr>
            <w:r>
              <w:rPr>
                <w:color w:val="000000"/>
                <w:sz w:val="21"/>
                <w:szCs w:val="21"/>
              </w:rPr>
              <w:t xml:space="preserve">Vedeno ve spolupráci s pověřencem, který pravidelně aktualizuje záznamy zpracování i komplexní kontrolní záznamy (excel tabulku). </w:t>
            </w:r>
          </w:p>
        </w:tc>
      </w:tr>
      <w:tr w:rsidR="00CB3BC1" w14:paraId="4F1CA90E" w14:textId="77777777" w:rsidTr="004F1472">
        <w:tc>
          <w:tcPr>
            <w:tcW w:w="5670" w:type="dxa"/>
            <w:gridSpan w:val="2"/>
          </w:tcPr>
          <w:p w14:paraId="0000007C" w14:textId="77777777" w:rsidR="00CB3BC1" w:rsidRDefault="00CB3BC1" w:rsidP="00CB3BC1">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 xml:space="preserve">záznamy o příslušných účelech zpracování (dále jen „záznam o </w:t>
            </w:r>
            <w:r>
              <w:rPr>
                <w:sz w:val="21"/>
                <w:szCs w:val="21"/>
              </w:rPr>
              <w:t>zpracování</w:t>
            </w:r>
            <w:r>
              <w:rPr>
                <w:color w:val="000000"/>
                <w:sz w:val="21"/>
                <w:szCs w:val="21"/>
              </w:rPr>
              <w:t>“)</w:t>
            </w:r>
            <w:r>
              <w:rPr>
                <w:color w:val="000000"/>
                <w:sz w:val="21"/>
                <w:szCs w:val="21"/>
                <w:vertAlign w:val="superscript"/>
              </w:rPr>
              <w:footnoteReference w:id="9"/>
            </w:r>
            <w:r>
              <w:rPr>
                <w:color w:val="000000"/>
                <w:sz w:val="21"/>
                <w:szCs w:val="21"/>
              </w:rPr>
              <w:t>;</w:t>
            </w:r>
          </w:p>
        </w:tc>
        <w:tc>
          <w:tcPr>
            <w:tcW w:w="5103" w:type="dxa"/>
            <w:shd w:val="clear" w:color="auto" w:fill="EAEAEA"/>
          </w:tcPr>
          <w:p w14:paraId="0000007D" w14:textId="77777777" w:rsidR="00CB3BC1" w:rsidRDefault="00CB3BC1" w:rsidP="00CB3BC1">
            <w:pPr>
              <w:spacing w:before="20" w:after="40" w:line="276" w:lineRule="auto"/>
              <w:rPr>
                <w:color w:val="000000"/>
                <w:sz w:val="21"/>
                <w:szCs w:val="21"/>
              </w:rPr>
            </w:pPr>
            <w:r>
              <w:rPr>
                <w:color w:val="000000"/>
              </w:rPr>
              <w:t>Stručný výtah z excelové tabulky, tj. z komplexních kontrolních záznamů – dvanáct povinných údajů ke každé agendě.</w:t>
            </w:r>
          </w:p>
        </w:tc>
      </w:tr>
      <w:tr w:rsidR="00CB3BC1" w14:paraId="198E57ED"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7E" w14:textId="77777777" w:rsidR="00CB3BC1" w:rsidRDefault="00CB3BC1" w:rsidP="00CB3BC1">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záznamy o provedených opatřeních k dosažení souladu s Obecným nařízením jako je likvidace či výmaz dat, lhůty pro likvidaci, forma a lhůty zálohování, šifrování přenosných médií;</w:t>
            </w:r>
          </w:p>
        </w:tc>
        <w:tc>
          <w:tcPr>
            <w:tcW w:w="5103" w:type="dxa"/>
            <w:shd w:val="clear" w:color="auto" w:fill="EAEAEA"/>
          </w:tcPr>
          <w:p w14:paraId="0000007F" w14:textId="77777777" w:rsidR="00CB3BC1" w:rsidRDefault="00CB3BC1" w:rsidP="00CB3BC1">
            <w:pPr>
              <w:pBdr>
                <w:top w:val="nil"/>
                <w:left w:val="nil"/>
                <w:bottom w:val="nil"/>
                <w:right w:val="nil"/>
                <w:between w:val="nil"/>
              </w:pBdr>
              <w:spacing w:before="20" w:after="40" w:line="276" w:lineRule="auto"/>
              <w:rPr>
                <w:color w:val="000000"/>
              </w:rPr>
            </w:pPr>
            <w:r>
              <w:rPr>
                <w:color w:val="000000"/>
              </w:rPr>
              <w:t>Každý výmaz, oprava, vyřízení požadavku subjektu údajů je vhodné poznamenat do komplexních kontrolních záznamů (excelová tabulka) k příslušné agendě dole do poznámek.</w:t>
            </w:r>
          </w:p>
        </w:tc>
      </w:tr>
      <w:tr w:rsidR="00CB3BC1" w14:paraId="04CFF0C6" w14:textId="77777777" w:rsidTr="004F1472">
        <w:tc>
          <w:tcPr>
            <w:tcW w:w="5670" w:type="dxa"/>
            <w:gridSpan w:val="2"/>
          </w:tcPr>
          <w:p w14:paraId="00000080" w14:textId="77777777" w:rsidR="00CB3BC1" w:rsidRDefault="00CB3BC1" w:rsidP="00CB3BC1">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záznamy o bezpečnostních incidentech jako je únik, ztráta, neoprávněný přenos či zveřejnění;</w:t>
            </w:r>
          </w:p>
        </w:tc>
        <w:tc>
          <w:tcPr>
            <w:tcW w:w="5103" w:type="dxa"/>
            <w:shd w:val="clear" w:color="auto" w:fill="EAEAEA"/>
          </w:tcPr>
          <w:p w14:paraId="00000081" w14:textId="77777777" w:rsidR="00CB3BC1" w:rsidRDefault="00CB3BC1" w:rsidP="00CB3BC1">
            <w:pPr>
              <w:spacing w:before="20" w:after="40" w:line="276" w:lineRule="auto"/>
              <w:rPr>
                <w:color w:val="000000"/>
              </w:rPr>
            </w:pPr>
            <w:r>
              <w:rPr>
                <w:color w:val="000000"/>
              </w:rPr>
              <w:t>Každý bezpečnostní incident je nutno poznamenat do komplexních kontrolních záznamů (excelová tabulka) k příslušné agendě dole do poznámek, a to i tehdy, když se nehlásil Úřadu.</w:t>
            </w:r>
          </w:p>
        </w:tc>
      </w:tr>
      <w:tr w:rsidR="00CB3BC1" w14:paraId="38548EF5"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82" w14:textId="77777777" w:rsidR="00CB3BC1" w:rsidRDefault="00CB3BC1" w:rsidP="00CB3BC1">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další údaje potřebné k vyhodnocení a doložení souladu s Obecným nařízením a k informování subjektů údajů.</w:t>
            </w:r>
          </w:p>
        </w:tc>
        <w:tc>
          <w:tcPr>
            <w:tcW w:w="5103" w:type="dxa"/>
            <w:shd w:val="clear" w:color="auto" w:fill="EAEAEA"/>
          </w:tcPr>
          <w:p w14:paraId="00000083" w14:textId="77777777" w:rsidR="00CB3BC1" w:rsidRDefault="00CB3BC1" w:rsidP="00CB3BC1">
            <w:pPr>
              <w:spacing w:before="20" w:after="40" w:line="276" w:lineRule="auto"/>
              <w:rPr>
                <w:color w:val="000000"/>
              </w:rPr>
            </w:pPr>
            <w:r>
              <w:rPr>
                <w:color w:val="000000"/>
              </w:rPr>
              <w:t>Do komplexních kontrolních záznamů (excelová tabulka) k příslušné agendě dole do poznámek je vhodné poznamenat i další aspekty, například o důvodu určitého postupu, aby bylo možné jej doložit.</w:t>
            </w:r>
          </w:p>
        </w:tc>
      </w:tr>
      <w:tr w:rsidR="00CB3BC1" w14:paraId="1EFD1B3B" w14:textId="77777777" w:rsidTr="004F1472">
        <w:tc>
          <w:tcPr>
            <w:tcW w:w="5670" w:type="dxa"/>
            <w:gridSpan w:val="2"/>
          </w:tcPr>
          <w:p w14:paraId="00000084"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Ke </w:t>
            </w:r>
            <w:r>
              <w:rPr>
                <w:sz w:val="21"/>
                <w:szCs w:val="21"/>
              </w:rPr>
              <w:t>komplexním kontrolním záznamům</w:t>
            </w:r>
            <w:r>
              <w:rPr>
                <w:color w:val="000000"/>
                <w:sz w:val="21"/>
                <w:szCs w:val="21"/>
              </w:rPr>
              <w:t xml:space="preserve"> mají přístup odpovědní zaměstnanci (garanti) a pověřenec. O změnách v </w:t>
            </w:r>
            <w:r>
              <w:rPr>
                <w:sz w:val="21"/>
                <w:szCs w:val="21"/>
              </w:rPr>
              <w:t>komplexních kontrolních záznamech</w:t>
            </w:r>
            <w:r>
              <w:rPr>
                <w:color w:val="000000"/>
                <w:sz w:val="21"/>
                <w:szCs w:val="21"/>
              </w:rPr>
              <w:t xml:space="preserve"> musejí odpovědní zaměstnanci (garanti) vždy informovat pověřence, např. sdílením aktualizované verze.</w:t>
            </w:r>
          </w:p>
        </w:tc>
        <w:tc>
          <w:tcPr>
            <w:tcW w:w="5103" w:type="dxa"/>
            <w:shd w:val="clear" w:color="auto" w:fill="EAEAEA"/>
          </w:tcPr>
          <w:p w14:paraId="00000085" w14:textId="77777777" w:rsidR="00CB3BC1" w:rsidRDefault="00CB3BC1" w:rsidP="00CB3BC1">
            <w:pPr>
              <w:spacing w:before="20" w:after="40" w:line="276" w:lineRule="auto"/>
              <w:rPr>
                <w:color w:val="000000"/>
              </w:rPr>
            </w:pPr>
            <w:r>
              <w:rPr>
                <w:color w:val="000000"/>
              </w:rPr>
              <w:t>Ředitel/</w:t>
            </w:r>
            <w:proofErr w:type="spellStart"/>
            <w:r>
              <w:rPr>
                <w:color w:val="000000"/>
              </w:rPr>
              <w:t>ka</w:t>
            </w:r>
            <w:proofErr w:type="spellEnd"/>
            <w:r>
              <w:rPr>
                <w:color w:val="000000"/>
              </w:rPr>
              <w:t xml:space="preserve"> ZŠ či MŠ, zástupce ředitele – obvykle osoba určená ke komunikaci s pověřencem.</w:t>
            </w:r>
          </w:p>
        </w:tc>
      </w:tr>
      <w:tr w:rsidR="00CB3BC1" w14:paraId="6F0A722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bottom w:val="single" w:sz="4" w:space="0" w:color="auto"/>
            </w:tcBorders>
          </w:tcPr>
          <w:p w14:paraId="00000086"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Ředitel nebo jím určená osoba zajistí pravidelné zálohování </w:t>
            </w:r>
            <w:r>
              <w:rPr>
                <w:sz w:val="21"/>
                <w:szCs w:val="21"/>
              </w:rPr>
              <w:t>komplexních kontrolních záznamů</w:t>
            </w:r>
            <w:r>
              <w:rPr>
                <w:color w:val="000000"/>
                <w:sz w:val="21"/>
                <w:szCs w:val="21"/>
              </w:rPr>
              <w:t xml:space="preserve"> a případných souvisejících dokladů.</w:t>
            </w:r>
          </w:p>
        </w:tc>
        <w:tc>
          <w:tcPr>
            <w:tcW w:w="5103" w:type="dxa"/>
            <w:tcBorders>
              <w:bottom w:val="single" w:sz="4" w:space="0" w:color="auto"/>
            </w:tcBorders>
            <w:shd w:val="clear" w:color="auto" w:fill="EAEAEA"/>
          </w:tcPr>
          <w:p w14:paraId="00000087" w14:textId="77777777" w:rsidR="00CB3BC1" w:rsidRDefault="00CB3BC1" w:rsidP="00CB3BC1">
            <w:pPr>
              <w:spacing w:before="20" w:after="40" w:line="276" w:lineRule="auto"/>
              <w:rPr>
                <w:color w:val="000000"/>
                <w:sz w:val="21"/>
                <w:szCs w:val="21"/>
              </w:rPr>
            </w:pPr>
            <w:r>
              <w:rPr>
                <w:color w:val="000000"/>
                <w:sz w:val="21"/>
                <w:szCs w:val="21"/>
              </w:rPr>
              <w:t>Lze požádat i pověřence.</w:t>
            </w:r>
          </w:p>
        </w:tc>
      </w:tr>
      <w:tr w:rsidR="00CB3BC1" w14:paraId="7ECB6769" w14:textId="77777777" w:rsidTr="004F1472">
        <w:tc>
          <w:tcPr>
            <w:tcW w:w="5670" w:type="dxa"/>
            <w:gridSpan w:val="2"/>
            <w:tcBorders>
              <w:top w:val="single" w:sz="4" w:space="0" w:color="auto"/>
              <w:left w:val="single" w:sz="4" w:space="0" w:color="auto"/>
              <w:bottom w:val="single" w:sz="4" w:space="0" w:color="auto"/>
            </w:tcBorders>
          </w:tcPr>
          <w:p w14:paraId="00000088" w14:textId="77777777" w:rsidR="00CB3BC1" w:rsidRDefault="00CB3BC1" w:rsidP="00CB3BC1">
            <w:pPr>
              <w:numPr>
                <w:ilvl w:val="1"/>
                <w:numId w:val="3"/>
              </w:numPr>
              <w:spacing w:before="20" w:after="40" w:line="276" w:lineRule="auto"/>
              <w:ind w:left="601" w:hanging="567"/>
            </w:pPr>
            <w:r>
              <w:rPr>
                <w:b/>
                <w:sz w:val="28"/>
                <w:szCs w:val="28"/>
              </w:rPr>
              <w:t>Zveřejňování</w:t>
            </w:r>
            <w:r>
              <w:t xml:space="preserve"> </w:t>
            </w:r>
            <w:r>
              <w:rPr>
                <w:b/>
                <w:sz w:val="28"/>
                <w:szCs w:val="28"/>
              </w:rPr>
              <w:t>informací o subjektech údajů</w:t>
            </w:r>
          </w:p>
        </w:tc>
        <w:tc>
          <w:tcPr>
            <w:tcW w:w="5103" w:type="dxa"/>
            <w:tcBorders>
              <w:top w:val="single" w:sz="4" w:space="0" w:color="auto"/>
              <w:bottom w:val="single" w:sz="4" w:space="0" w:color="auto"/>
              <w:right w:val="single" w:sz="4" w:space="0" w:color="auto"/>
            </w:tcBorders>
            <w:shd w:val="clear" w:color="auto" w:fill="EAEAEA"/>
          </w:tcPr>
          <w:p w14:paraId="00000089" w14:textId="77777777" w:rsidR="00CB3BC1" w:rsidRDefault="00CB3BC1" w:rsidP="00CB3BC1">
            <w:pPr>
              <w:pStyle w:val="Nadpis2"/>
              <w:spacing w:before="20" w:after="40" w:line="276" w:lineRule="auto"/>
              <w:ind w:left="360"/>
              <w:outlineLvl w:val="1"/>
              <w:rPr>
                <w:color w:val="000000"/>
              </w:rPr>
            </w:pPr>
          </w:p>
        </w:tc>
      </w:tr>
      <w:tr w:rsidR="00CB3BC1" w14:paraId="4B4546AA"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08A"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lastRenderedPageBreak/>
              <w:t>Ve veřejně šířených informačních materiálech a prostředcích školy, například v ročence, na webu, ve školním zpravodaji se používají především takové ilustrativní fotografie/videa a související informace, které žáka/žákyni neidentifikují jednoznačně i pro cizí osoby</w:t>
            </w:r>
            <w:r>
              <w:rPr>
                <w:color w:val="000000"/>
                <w:sz w:val="21"/>
                <w:szCs w:val="21"/>
                <w:vertAlign w:val="superscript"/>
              </w:rPr>
              <w:footnoteReference w:id="10"/>
            </w:r>
            <w:r>
              <w:rPr>
                <w:color w:val="000000"/>
                <w:sz w:val="21"/>
                <w:szCs w:val="21"/>
              </w:rPr>
              <w:t>, například celkové fotografie a záběry ze třídy, z akce, kde nejsou žáci/žákyně zobrazeni s podrobným portrétem a/nebo se neuvádí více, než křestní jméno. Takové zobrazení nevyžaduje svolení.</w:t>
            </w:r>
          </w:p>
        </w:tc>
        <w:tc>
          <w:tcPr>
            <w:tcW w:w="5103" w:type="dxa"/>
            <w:tcBorders>
              <w:top w:val="single" w:sz="4" w:space="0" w:color="auto"/>
            </w:tcBorders>
            <w:shd w:val="clear" w:color="auto" w:fill="EAEAEA"/>
          </w:tcPr>
          <w:p w14:paraId="0000008B" w14:textId="77777777" w:rsidR="00CB3BC1" w:rsidRDefault="00CB3BC1" w:rsidP="00CB3BC1">
            <w:pPr>
              <w:spacing w:before="20" w:after="40" w:line="276" w:lineRule="auto"/>
              <w:rPr>
                <w:color w:val="000000"/>
                <w:sz w:val="21"/>
                <w:szCs w:val="21"/>
              </w:rPr>
            </w:pPr>
            <w:r>
              <w:rPr>
                <w:color w:val="000000"/>
                <w:sz w:val="21"/>
                <w:szCs w:val="21"/>
              </w:rPr>
              <w:t xml:space="preserve">Momentky uvedené ve školním či obecním zpravodaji, na webu školy, obce – nejedná se o zpracování osobních údajů. V praxi se jedná o část formuláře </w:t>
            </w:r>
            <w:r>
              <w:rPr>
                <w:i/>
                <w:color w:val="000000"/>
                <w:sz w:val="21"/>
                <w:szCs w:val="21"/>
              </w:rPr>
              <w:t>Informace/Svolení/Souhlas v souvislosti s fotografiemi a videem</w:t>
            </w:r>
            <w:r>
              <w:rPr>
                <w:color w:val="000000"/>
                <w:sz w:val="21"/>
                <w:szCs w:val="21"/>
              </w:rPr>
              <w:t>, který podepisují zákonní zástupci dětí/žáků při zahájení školní docházky (část “Informace”).</w:t>
            </w:r>
          </w:p>
        </w:tc>
      </w:tr>
      <w:tr w:rsidR="00CB3BC1" w14:paraId="25C150FC" w14:textId="77777777" w:rsidTr="004F1472">
        <w:tc>
          <w:tcPr>
            <w:tcW w:w="5670" w:type="dxa"/>
            <w:gridSpan w:val="2"/>
          </w:tcPr>
          <w:p w14:paraId="0000008C"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 V případech, kdy je to pro prezentaci žáka/žákyně vhodné, lze použít uvedené fotografie/videa tak, že lze určit totožnost, zejména uvedením jména a příjmení a/nebo podrobného portrétu, jde o zachycení podoby a její rozšiřování ve smyslu § 84 a 85 občanského zákoníku; takové použití vyžaduje svolení, které nemusí být písemné a může vyplývat ze situace. Od žáků mladších 15 let</w:t>
            </w:r>
            <w:r>
              <w:rPr>
                <w:color w:val="000000"/>
                <w:sz w:val="21"/>
                <w:szCs w:val="21"/>
                <w:vertAlign w:val="superscript"/>
              </w:rPr>
              <w:footnoteReference w:id="11"/>
            </w:r>
            <w:r>
              <w:rPr>
                <w:color w:val="000000"/>
                <w:sz w:val="21"/>
                <w:szCs w:val="21"/>
              </w:rPr>
              <w:t xml:space="preserve"> je však nutné vyžádat od zákonného zástupce toto svolení anebo sdělení, že žákovi k němu udělil souhlas ve smyslu § 32 občanského zákoníku, a to na určené období až 5 školních roků (první stupeň, druhý stupeň), a to písemně anebo doloženým prohlášením, například na třídní schůzce na základě prezenční listiny</w:t>
            </w:r>
            <w:r>
              <w:rPr>
                <w:color w:val="000000"/>
                <w:sz w:val="21"/>
                <w:szCs w:val="21"/>
                <w:vertAlign w:val="superscript"/>
              </w:rPr>
              <w:footnoteReference w:id="12"/>
            </w:r>
            <w:r>
              <w:rPr>
                <w:color w:val="000000"/>
                <w:sz w:val="21"/>
                <w:szCs w:val="21"/>
              </w:rPr>
              <w:t>.</w:t>
            </w:r>
          </w:p>
        </w:tc>
        <w:tc>
          <w:tcPr>
            <w:tcW w:w="5103" w:type="dxa"/>
            <w:shd w:val="clear" w:color="auto" w:fill="EAEAEA"/>
          </w:tcPr>
          <w:p w14:paraId="0000008D" w14:textId="77777777" w:rsidR="00CB3BC1" w:rsidRDefault="00CB3BC1" w:rsidP="00CB3BC1">
            <w:pPr>
              <w:spacing w:before="20" w:after="40" w:line="276" w:lineRule="auto"/>
              <w:rPr>
                <w:color w:val="000000"/>
                <w:sz w:val="21"/>
                <w:szCs w:val="21"/>
              </w:rPr>
            </w:pPr>
            <w:r>
              <w:rPr>
                <w:color w:val="000000"/>
                <w:sz w:val="21"/>
                <w:szCs w:val="21"/>
              </w:rPr>
              <w:t xml:space="preserve">Vítěz ve sběru; vítěz olympiády; zveřejnění jeho úspěchu v obecním zpravodaji a/nebo ve školském zpravodaji apod. V praxi se jedná o část formuláře </w:t>
            </w:r>
            <w:r>
              <w:rPr>
                <w:i/>
                <w:color w:val="000000"/>
                <w:sz w:val="21"/>
                <w:szCs w:val="21"/>
              </w:rPr>
              <w:t>Informace/Svolení/Souhlas v souvislosti s fotografiemi a videem</w:t>
            </w:r>
            <w:r>
              <w:rPr>
                <w:color w:val="000000"/>
                <w:sz w:val="21"/>
                <w:szCs w:val="21"/>
              </w:rPr>
              <w:t>, který podepisují zákonní zástupci dětí/žáků při zahájení školní docházky (část “Svolení”).</w:t>
            </w:r>
          </w:p>
        </w:tc>
      </w:tr>
      <w:tr w:rsidR="00CB3BC1" w14:paraId="044CACCA"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8E"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bookmarkStart w:id="11" w:name="_heading=h.2jxsxqh" w:colFirst="0" w:colLast="0"/>
            <w:bookmarkEnd w:id="11"/>
            <w:r>
              <w:rPr>
                <w:color w:val="000000"/>
                <w:sz w:val="21"/>
                <w:szCs w:val="21"/>
              </w:rPr>
              <w:t>V případech zvláštních akcí pořádaných školou, kdy je to pro prezentaci žáka/žákyně vhodné, lze k takto zachycené podobě žáka/žákyně připojit ke jménu a příjmení další údaje, například o třídě, věku, účasti na akci konkrétního data, úspěchů ve vzdělání, vítězství v soutěžích včetně sportovních apod. V takovém případě jde o zpracování osobních údajů podle Obecného nařízení a pořízení a zveřejnění údajů vyžaduje souhlas ve smyslu čl. 4 bod 2 a 11 Obecného nařízení. Pro získání souhlasu platí totéž jako pro získání svolení podle předchozího bodu, souhlas musí být písemný, včetně elektronické formy.</w:t>
            </w:r>
          </w:p>
        </w:tc>
        <w:tc>
          <w:tcPr>
            <w:tcW w:w="5103" w:type="dxa"/>
            <w:shd w:val="clear" w:color="auto" w:fill="EAEAEA"/>
          </w:tcPr>
          <w:p w14:paraId="0000008F" w14:textId="77777777" w:rsidR="00CB3BC1" w:rsidRDefault="00CB3BC1" w:rsidP="00CB3BC1">
            <w:pPr>
              <w:spacing w:before="20" w:after="40" w:line="276" w:lineRule="auto"/>
              <w:rPr>
                <w:color w:val="000000"/>
                <w:sz w:val="21"/>
                <w:szCs w:val="21"/>
              </w:rPr>
            </w:pPr>
            <w:r>
              <w:rPr>
                <w:color w:val="000000"/>
                <w:sz w:val="21"/>
                <w:szCs w:val="21"/>
              </w:rPr>
              <w:t xml:space="preserve">V praxi se jedná o část formuláře </w:t>
            </w:r>
            <w:r>
              <w:rPr>
                <w:i/>
                <w:color w:val="000000"/>
                <w:sz w:val="21"/>
                <w:szCs w:val="21"/>
              </w:rPr>
              <w:t>Informace/Svolení/Souhlas v souvislosti s fotografiemi a videem</w:t>
            </w:r>
            <w:r>
              <w:rPr>
                <w:color w:val="000000"/>
                <w:sz w:val="21"/>
                <w:szCs w:val="21"/>
              </w:rPr>
              <w:t>, který podepisují zákonní zástupci dětí/žáků při zahájení školní docházky (část “Souhlas”).</w:t>
            </w:r>
          </w:p>
        </w:tc>
      </w:tr>
      <w:tr w:rsidR="00CB3BC1" w14:paraId="0C8D81AD" w14:textId="77777777" w:rsidTr="00656BE2">
        <w:tc>
          <w:tcPr>
            <w:tcW w:w="5670" w:type="dxa"/>
            <w:gridSpan w:val="2"/>
            <w:tcBorders>
              <w:bottom w:val="nil"/>
            </w:tcBorders>
          </w:tcPr>
          <w:p w14:paraId="00000090"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Seznamy žáků se nezveřejňují, pokud nejde o zvláštní případ zpracování, pro který žáci nebo jejich zákonní zástupci dali souhlas.</w:t>
            </w:r>
            <w:r>
              <w:rPr>
                <w:color w:val="000000"/>
                <w:sz w:val="21"/>
                <w:szCs w:val="21"/>
              </w:rPr>
              <w:br/>
            </w:r>
          </w:p>
        </w:tc>
        <w:tc>
          <w:tcPr>
            <w:tcW w:w="5103" w:type="dxa"/>
            <w:tcBorders>
              <w:bottom w:val="nil"/>
            </w:tcBorders>
            <w:shd w:val="clear" w:color="auto" w:fill="EAEAEA"/>
          </w:tcPr>
          <w:p w14:paraId="00000091" w14:textId="77777777" w:rsidR="00CB3BC1" w:rsidRDefault="00CB3BC1" w:rsidP="00CB3BC1">
            <w:pPr>
              <w:spacing w:before="20" w:after="40" w:line="276" w:lineRule="auto"/>
              <w:rPr>
                <w:color w:val="000000"/>
                <w:sz w:val="21"/>
                <w:szCs w:val="21"/>
              </w:rPr>
            </w:pPr>
            <w:r>
              <w:rPr>
                <w:color w:val="000000"/>
                <w:sz w:val="21"/>
                <w:szCs w:val="21"/>
              </w:rPr>
              <w:t xml:space="preserve">Nezveřejňuje se tak na webu seznam dětí, které nastupují do první třídy, nebo rozdělení dětí do jednotlivých tříd. Přípustné je nechat takový seznam na začátku </w:t>
            </w:r>
            <w:proofErr w:type="spellStart"/>
            <w:r>
              <w:rPr>
                <w:color w:val="000000"/>
                <w:sz w:val="21"/>
                <w:szCs w:val="21"/>
              </w:rPr>
              <w:t>šk</w:t>
            </w:r>
            <w:proofErr w:type="spellEnd"/>
            <w:r>
              <w:rPr>
                <w:color w:val="000000"/>
                <w:sz w:val="21"/>
                <w:szCs w:val="21"/>
              </w:rPr>
              <w:t xml:space="preserve">. roku na vstupních dveřích, ovšem jen po nezbytně nutnou dobu. </w:t>
            </w:r>
          </w:p>
        </w:tc>
      </w:tr>
      <w:tr w:rsidR="00CB3BC1" w14:paraId="2BB4777B" w14:textId="77777777" w:rsidTr="0096180A">
        <w:trPr>
          <w:cnfStyle w:val="000000100000" w:firstRow="0" w:lastRow="0" w:firstColumn="0" w:lastColumn="0" w:oddVBand="0" w:evenVBand="0" w:oddHBand="1" w:evenHBand="0" w:firstRowFirstColumn="0" w:firstRowLastColumn="0" w:lastRowFirstColumn="0" w:lastRowLastColumn="0"/>
        </w:trPr>
        <w:tc>
          <w:tcPr>
            <w:tcW w:w="10773" w:type="dxa"/>
            <w:gridSpan w:val="3"/>
            <w:tcBorders>
              <w:top w:val="nil"/>
              <w:bottom w:val="nil"/>
            </w:tcBorders>
            <w:shd w:val="clear" w:color="auto" w:fill="auto"/>
          </w:tcPr>
          <w:p w14:paraId="07A7ABF7" w14:textId="77777777" w:rsidR="0096180A" w:rsidRPr="0096180A" w:rsidRDefault="0096180A" w:rsidP="0096180A">
            <w:pPr>
              <w:pStyle w:val="Nadpis1"/>
              <w:spacing w:before="20" w:line="276" w:lineRule="auto"/>
              <w:ind w:left="360" w:firstLine="0"/>
              <w:jc w:val="both"/>
              <w:outlineLvl w:val="0"/>
              <w:rPr>
                <w:color w:val="000000"/>
              </w:rPr>
            </w:pPr>
            <w:bookmarkStart w:id="12" w:name="_heading=h.3fwokq0" w:colFirst="0" w:colLast="0"/>
            <w:bookmarkEnd w:id="12"/>
          </w:p>
          <w:p w14:paraId="00000093" w14:textId="194F060C" w:rsidR="00CB3BC1" w:rsidRDefault="00CB3BC1" w:rsidP="00CB3BC1">
            <w:pPr>
              <w:pStyle w:val="Nadpis1"/>
              <w:numPr>
                <w:ilvl w:val="0"/>
                <w:numId w:val="3"/>
              </w:numPr>
              <w:spacing w:before="20" w:line="276" w:lineRule="auto"/>
              <w:jc w:val="both"/>
              <w:outlineLvl w:val="0"/>
              <w:rPr>
                <w:color w:val="000000"/>
              </w:rPr>
            </w:pPr>
            <w:r>
              <w:t>Doklady souladu s Obecným nařízením</w:t>
            </w:r>
          </w:p>
        </w:tc>
      </w:tr>
      <w:tr w:rsidR="0096180A" w14:paraId="2D2F3AE6" w14:textId="77777777" w:rsidTr="00656BE2">
        <w:tc>
          <w:tcPr>
            <w:tcW w:w="10773" w:type="dxa"/>
            <w:gridSpan w:val="3"/>
            <w:tcBorders>
              <w:top w:val="nil"/>
              <w:bottom w:val="single" w:sz="4" w:space="0" w:color="auto"/>
            </w:tcBorders>
            <w:shd w:val="clear" w:color="auto" w:fill="auto"/>
          </w:tcPr>
          <w:tbl>
            <w:tblPr>
              <w:tblStyle w:val="Prosttabulka2"/>
              <w:tblpPr w:leftFromText="141" w:rightFromText="141" w:vertAnchor="text" w:tblpY="1"/>
              <w:tblOverlap w:val="never"/>
              <w:tblW w:w="10773" w:type="dxa"/>
              <w:tblLayout w:type="fixed"/>
              <w:tblLook w:val="0400" w:firstRow="0" w:lastRow="0" w:firstColumn="0" w:lastColumn="0" w:noHBand="0" w:noVBand="1"/>
            </w:tblPr>
            <w:tblGrid>
              <w:gridCol w:w="10773"/>
            </w:tblGrid>
            <w:tr w:rsidR="0096180A" w14:paraId="1F8152BF" w14:textId="77777777" w:rsidTr="003F119C">
              <w:trPr>
                <w:cnfStyle w:val="000000100000" w:firstRow="0" w:lastRow="0" w:firstColumn="0" w:lastColumn="0" w:oddVBand="0" w:evenVBand="0" w:oddHBand="1" w:evenHBand="0" w:firstRowFirstColumn="0" w:firstRowLastColumn="0" w:lastRowFirstColumn="0" w:lastRowLastColumn="0"/>
              </w:trPr>
              <w:tc>
                <w:tcPr>
                  <w:tcW w:w="10773" w:type="dxa"/>
                  <w:tcBorders>
                    <w:top w:val="nil"/>
                    <w:left w:val="nil"/>
                    <w:bottom w:val="nil"/>
                    <w:right w:val="nil"/>
                  </w:tcBorders>
                  <w:shd w:val="clear" w:color="auto" w:fill="auto"/>
                </w:tcPr>
                <w:tbl>
                  <w:tblPr>
                    <w:tblStyle w:val="Prosttabulka2"/>
                    <w:tblpPr w:leftFromText="141" w:rightFromText="141" w:vertAnchor="text" w:tblpY="1"/>
                    <w:tblOverlap w:val="never"/>
                    <w:tblW w:w="10773" w:type="dxa"/>
                    <w:tblBorders>
                      <w:top w:val="none" w:sz="0" w:space="0" w:color="auto"/>
                      <w:bottom w:val="none" w:sz="0" w:space="0" w:color="auto"/>
                    </w:tblBorders>
                    <w:tblLayout w:type="fixed"/>
                    <w:tblLook w:val="0400" w:firstRow="0" w:lastRow="0" w:firstColumn="0" w:lastColumn="0" w:noHBand="0" w:noVBand="1"/>
                  </w:tblPr>
                  <w:tblGrid>
                    <w:gridCol w:w="5670"/>
                    <w:gridCol w:w="5103"/>
                  </w:tblGrid>
                  <w:tr w:rsidR="0096180A" w14:paraId="7DF23638" w14:textId="77777777" w:rsidTr="00656BE2">
                    <w:trPr>
                      <w:cnfStyle w:val="000000100000" w:firstRow="0" w:lastRow="0" w:firstColumn="0" w:lastColumn="0" w:oddVBand="0" w:evenVBand="0" w:oddHBand="1" w:evenHBand="0" w:firstRowFirstColumn="0" w:firstRowLastColumn="0" w:lastRowFirstColumn="0" w:lastRowLastColumn="0"/>
                      <w:trHeight w:val="196"/>
                    </w:trPr>
                    <w:tc>
                      <w:tcPr>
                        <w:tcW w:w="5670" w:type="dxa"/>
                        <w:tcBorders>
                          <w:top w:val="none" w:sz="0" w:space="0" w:color="auto"/>
                          <w:bottom w:val="none" w:sz="0" w:space="0" w:color="auto"/>
                        </w:tcBorders>
                        <w:shd w:val="clear" w:color="auto" w:fill="auto"/>
                      </w:tcPr>
                      <w:p w14:paraId="07F34953" w14:textId="77777777" w:rsidR="0096180A" w:rsidRPr="004F1472" w:rsidRDefault="0096180A" w:rsidP="0096180A">
                        <w:pPr>
                          <w:pStyle w:val="Nadpis1"/>
                          <w:spacing w:before="20" w:line="276" w:lineRule="auto"/>
                          <w:ind w:firstLine="0"/>
                          <w:outlineLvl w:val="0"/>
                          <w:rPr>
                            <w:sz w:val="20"/>
                            <w:szCs w:val="20"/>
                          </w:rPr>
                        </w:pPr>
                      </w:p>
                    </w:tc>
                    <w:tc>
                      <w:tcPr>
                        <w:tcW w:w="5103" w:type="dxa"/>
                        <w:tcBorders>
                          <w:top w:val="none" w:sz="0" w:space="0" w:color="auto"/>
                          <w:bottom w:val="none" w:sz="0" w:space="0" w:color="auto"/>
                        </w:tcBorders>
                        <w:shd w:val="clear" w:color="auto" w:fill="auto"/>
                      </w:tcPr>
                      <w:p w14:paraId="1B50985F" w14:textId="77777777" w:rsidR="0096180A" w:rsidRPr="004F1472" w:rsidRDefault="0096180A" w:rsidP="0096180A">
                        <w:pPr>
                          <w:pStyle w:val="Bezmezer"/>
                          <w:jc w:val="center"/>
                          <w:rPr>
                            <w:b/>
                            <w:bCs/>
                            <w:sz w:val="24"/>
                            <w:szCs w:val="24"/>
                          </w:rPr>
                        </w:pPr>
                        <w:r w:rsidRPr="004F1472">
                          <w:rPr>
                            <w:b/>
                            <w:bCs/>
                            <w:sz w:val="24"/>
                            <w:szCs w:val="24"/>
                          </w:rPr>
                          <w:t>Poznámky a příklady</w:t>
                        </w:r>
                      </w:p>
                    </w:tc>
                  </w:tr>
                </w:tbl>
                <w:p w14:paraId="50170E02" w14:textId="77777777" w:rsidR="0096180A" w:rsidRDefault="0096180A" w:rsidP="0096180A">
                  <w:pPr>
                    <w:pStyle w:val="Nadpis1"/>
                    <w:spacing w:before="20" w:line="276" w:lineRule="auto"/>
                    <w:ind w:left="360" w:firstLine="0"/>
                    <w:jc w:val="both"/>
                    <w:outlineLvl w:val="0"/>
                  </w:pPr>
                </w:p>
              </w:tc>
            </w:tr>
          </w:tbl>
          <w:p w14:paraId="5FB7E73F" w14:textId="77777777" w:rsidR="0096180A" w:rsidRDefault="0096180A" w:rsidP="0096180A">
            <w:pPr>
              <w:pStyle w:val="Nadpis1"/>
              <w:spacing w:before="20" w:line="276" w:lineRule="auto"/>
              <w:ind w:left="360" w:firstLine="0"/>
              <w:jc w:val="both"/>
              <w:outlineLvl w:val="0"/>
            </w:pPr>
          </w:p>
        </w:tc>
      </w:tr>
      <w:tr w:rsidR="00CB3BC1" w14:paraId="455874E9" w14:textId="77777777" w:rsidTr="00656BE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094" w14:textId="77777777" w:rsidR="00CB3BC1" w:rsidRDefault="00CB3BC1" w:rsidP="00CB3BC1">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Každá pověřená osoba, pokud to plyne z náplně její práce, dbá na uchování dokladů, opravňujících určité zpracování osobních údajů, jako jsou</w:t>
            </w:r>
          </w:p>
        </w:tc>
        <w:tc>
          <w:tcPr>
            <w:tcW w:w="5103" w:type="dxa"/>
            <w:tcBorders>
              <w:top w:val="single" w:sz="4" w:space="0" w:color="auto"/>
              <w:bottom w:val="single" w:sz="4" w:space="0" w:color="auto"/>
              <w:right w:val="single" w:sz="4" w:space="0" w:color="auto"/>
            </w:tcBorders>
            <w:shd w:val="clear" w:color="auto" w:fill="EAEAEA"/>
          </w:tcPr>
          <w:p w14:paraId="00000095" w14:textId="77777777" w:rsidR="00CB3BC1" w:rsidRDefault="00CB3BC1" w:rsidP="00CB3BC1">
            <w:pPr>
              <w:spacing w:before="20" w:after="40" w:line="276" w:lineRule="auto"/>
              <w:rPr>
                <w:color w:val="000000"/>
                <w:sz w:val="21"/>
                <w:szCs w:val="21"/>
              </w:rPr>
            </w:pPr>
          </w:p>
        </w:tc>
      </w:tr>
      <w:tr w:rsidR="00CB3BC1" w14:paraId="6D89F691" w14:textId="77777777" w:rsidTr="004F1472">
        <w:tc>
          <w:tcPr>
            <w:tcW w:w="5670" w:type="dxa"/>
            <w:gridSpan w:val="2"/>
            <w:tcBorders>
              <w:top w:val="single" w:sz="4" w:space="0" w:color="auto"/>
            </w:tcBorders>
          </w:tcPr>
          <w:p w14:paraId="00000096"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smlouvy, pro jejichž plnění se zpracovávají osobní údaje;</w:t>
            </w:r>
          </w:p>
        </w:tc>
        <w:tc>
          <w:tcPr>
            <w:tcW w:w="5103" w:type="dxa"/>
            <w:tcBorders>
              <w:top w:val="single" w:sz="4" w:space="0" w:color="auto"/>
            </w:tcBorders>
            <w:shd w:val="clear" w:color="auto" w:fill="EAEAEA"/>
          </w:tcPr>
          <w:p w14:paraId="00000097" w14:textId="77777777" w:rsidR="00CB3BC1" w:rsidRDefault="00CB3BC1" w:rsidP="00CB3BC1">
            <w:pPr>
              <w:spacing w:before="20" w:after="40" w:line="276" w:lineRule="auto"/>
              <w:rPr>
                <w:color w:val="000000"/>
                <w:sz w:val="21"/>
                <w:szCs w:val="21"/>
              </w:rPr>
            </w:pPr>
          </w:p>
        </w:tc>
      </w:tr>
      <w:tr w:rsidR="00CB3BC1" w14:paraId="60C51667"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98"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doklady o informování subjektů údajů v případech, kdy nepostačuje zveřejnění na webu;</w:t>
            </w:r>
          </w:p>
        </w:tc>
        <w:tc>
          <w:tcPr>
            <w:tcW w:w="5103" w:type="dxa"/>
            <w:shd w:val="clear" w:color="auto" w:fill="EAEAEA"/>
          </w:tcPr>
          <w:p w14:paraId="00000099" w14:textId="77777777" w:rsidR="00CB3BC1" w:rsidRDefault="00CB3BC1" w:rsidP="00CB3BC1">
            <w:pPr>
              <w:spacing w:before="20" w:after="40" w:line="276" w:lineRule="auto"/>
              <w:rPr>
                <w:color w:val="000000"/>
                <w:sz w:val="21"/>
                <w:szCs w:val="21"/>
              </w:rPr>
            </w:pPr>
            <w:r>
              <w:rPr>
                <w:color w:val="000000"/>
                <w:sz w:val="21"/>
                <w:szCs w:val="21"/>
              </w:rPr>
              <w:t>V praxi se jedná např. o zpracování osobních údajů pro plnění smlouvy, nebo o zpracování osobních údajů na základě souhlasu.</w:t>
            </w:r>
          </w:p>
        </w:tc>
      </w:tr>
      <w:tr w:rsidR="00CB3BC1" w14:paraId="03F965D5" w14:textId="77777777" w:rsidTr="004F1472">
        <w:tc>
          <w:tcPr>
            <w:tcW w:w="5670" w:type="dxa"/>
            <w:gridSpan w:val="2"/>
          </w:tcPr>
          <w:p w14:paraId="0000009A"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doklady o vyřízení žádostí subjektů údajů;</w:t>
            </w:r>
          </w:p>
        </w:tc>
        <w:tc>
          <w:tcPr>
            <w:tcW w:w="5103" w:type="dxa"/>
            <w:shd w:val="clear" w:color="auto" w:fill="EAEAEA"/>
          </w:tcPr>
          <w:p w14:paraId="0000009B" w14:textId="77777777" w:rsidR="00CB3BC1" w:rsidRDefault="00CB3BC1" w:rsidP="00CB3BC1">
            <w:pPr>
              <w:spacing w:before="20" w:after="40" w:line="276" w:lineRule="auto"/>
              <w:ind w:left="720"/>
              <w:rPr>
                <w:color w:val="000000"/>
                <w:sz w:val="21"/>
                <w:szCs w:val="21"/>
              </w:rPr>
            </w:pPr>
          </w:p>
        </w:tc>
      </w:tr>
      <w:tr w:rsidR="00CB3BC1" w14:paraId="11C44BE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9C"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souhlasy se zpracováním osobních údajů;</w:t>
            </w:r>
          </w:p>
        </w:tc>
        <w:tc>
          <w:tcPr>
            <w:tcW w:w="5103" w:type="dxa"/>
            <w:shd w:val="clear" w:color="auto" w:fill="EAEAEA"/>
          </w:tcPr>
          <w:p w14:paraId="0000009D" w14:textId="77777777" w:rsidR="00CB3BC1" w:rsidRDefault="00CB3BC1" w:rsidP="00CB3BC1">
            <w:pPr>
              <w:spacing w:before="20" w:after="40" w:line="276" w:lineRule="auto"/>
              <w:rPr>
                <w:color w:val="000000"/>
                <w:sz w:val="21"/>
                <w:szCs w:val="21"/>
              </w:rPr>
            </w:pPr>
            <w:r>
              <w:rPr>
                <w:color w:val="000000"/>
                <w:sz w:val="21"/>
                <w:szCs w:val="21"/>
              </w:rPr>
              <w:t xml:space="preserve">V praxi se jedná o část formuláře </w:t>
            </w:r>
            <w:r>
              <w:rPr>
                <w:i/>
                <w:color w:val="000000"/>
                <w:sz w:val="21"/>
                <w:szCs w:val="21"/>
              </w:rPr>
              <w:t>Informace/Svolení/Souhlas v souvislosti s fotografiemi a videem</w:t>
            </w:r>
            <w:r>
              <w:rPr>
                <w:color w:val="000000"/>
                <w:sz w:val="21"/>
                <w:szCs w:val="21"/>
              </w:rPr>
              <w:t xml:space="preserve">, který podepisují zákonní zástupci dětí/žáků při zahájení školní docházky. </w:t>
            </w:r>
          </w:p>
        </w:tc>
      </w:tr>
      <w:tr w:rsidR="00CB3BC1" w14:paraId="329FFD16" w14:textId="77777777" w:rsidTr="004F1472">
        <w:tc>
          <w:tcPr>
            <w:tcW w:w="5670" w:type="dxa"/>
            <w:gridSpan w:val="2"/>
          </w:tcPr>
          <w:p w14:paraId="0000009E"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balanční testy v případě zpracování na základě právního titulu oprávněného zájmu správce nebo třetí osoby;</w:t>
            </w:r>
          </w:p>
        </w:tc>
        <w:tc>
          <w:tcPr>
            <w:tcW w:w="5103" w:type="dxa"/>
            <w:shd w:val="clear" w:color="auto" w:fill="EAEAEA"/>
          </w:tcPr>
          <w:p w14:paraId="0000009F" w14:textId="77777777" w:rsidR="00CB3BC1" w:rsidRDefault="00CB3BC1" w:rsidP="00CB3BC1">
            <w:pPr>
              <w:spacing w:before="20" w:after="40" w:line="276" w:lineRule="auto"/>
              <w:rPr>
                <w:i/>
                <w:color w:val="000000"/>
                <w:sz w:val="21"/>
                <w:szCs w:val="21"/>
              </w:rPr>
            </w:pPr>
            <w:r>
              <w:rPr>
                <w:color w:val="000000"/>
                <w:sz w:val="21"/>
                <w:szCs w:val="21"/>
              </w:rPr>
              <w:t xml:space="preserve">V praxi při instalaci kamer se záznamem, nebo při instalaci zařízení při vstupu pomocí čipu. </w:t>
            </w:r>
            <w:r>
              <w:rPr>
                <w:i/>
                <w:color w:val="000000"/>
                <w:sz w:val="21"/>
                <w:szCs w:val="21"/>
              </w:rPr>
              <w:t>(Upozorňujeme, že vstupní systémy fungující na principu biometrických údajů, např. otisk prstu nejsou přípustné!)</w:t>
            </w:r>
          </w:p>
        </w:tc>
      </w:tr>
      <w:tr w:rsidR="00CB3BC1" w14:paraId="3EBD029E"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A0"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evidence klíčů, je-li potřebná;</w:t>
            </w:r>
          </w:p>
        </w:tc>
        <w:tc>
          <w:tcPr>
            <w:tcW w:w="5103" w:type="dxa"/>
            <w:shd w:val="clear" w:color="auto" w:fill="EAEAEA"/>
          </w:tcPr>
          <w:p w14:paraId="000000A1" w14:textId="77777777" w:rsidR="00CB3BC1" w:rsidRDefault="00CB3BC1" w:rsidP="00CB3BC1">
            <w:pPr>
              <w:spacing w:before="20" w:after="40" w:line="276" w:lineRule="auto"/>
              <w:ind w:left="720"/>
              <w:rPr>
                <w:color w:val="000000"/>
                <w:sz w:val="21"/>
                <w:szCs w:val="21"/>
              </w:rPr>
            </w:pPr>
          </w:p>
        </w:tc>
      </w:tr>
      <w:tr w:rsidR="00CB3BC1" w14:paraId="741A4821" w14:textId="77777777" w:rsidTr="004F1472">
        <w:tc>
          <w:tcPr>
            <w:tcW w:w="5670" w:type="dxa"/>
            <w:gridSpan w:val="2"/>
          </w:tcPr>
          <w:p w14:paraId="000000A2"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evidence přístupů do počítačů a přístupových práv v informačním systému, je-li potřebná;</w:t>
            </w:r>
          </w:p>
        </w:tc>
        <w:tc>
          <w:tcPr>
            <w:tcW w:w="5103" w:type="dxa"/>
            <w:shd w:val="clear" w:color="auto" w:fill="EAEAEA"/>
          </w:tcPr>
          <w:p w14:paraId="000000A3" w14:textId="77777777" w:rsidR="00CB3BC1" w:rsidRDefault="00CB3BC1" w:rsidP="00CB3BC1">
            <w:pPr>
              <w:spacing w:before="20" w:after="40" w:line="276" w:lineRule="auto"/>
              <w:ind w:left="720"/>
              <w:rPr>
                <w:color w:val="000000"/>
                <w:sz w:val="21"/>
                <w:szCs w:val="21"/>
              </w:rPr>
            </w:pPr>
          </w:p>
        </w:tc>
      </w:tr>
      <w:tr w:rsidR="00CB3BC1" w14:paraId="2F4E06E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A4"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údaje o zpřístupnění záznamu kamerového, docházkového systému, či dalších specifických záznamů osobních údajů;</w:t>
            </w:r>
          </w:p>
        </w:tc>
        <w:tc>
          <w:tcPr>
            <w:tcW w:w="5103" w:type="dxa"/>
            <w:shd w:val="clear" w:color="auto" w:fill="EAEAEA"/>
          </w:tcPr>
          <w:p w14:paraId="000000A5" w14:textId="77777777" w:rsidR="00CB3BC1" w:rsidRDefault="00CB3BC1" w:rsidP="00CB3BC1">
            <w:pPr>
              <w:spacing w:before="20" w:after="40" w:line="276" w:lineRule="auto"/>
              <w:ind w:left="720"/>
              <w:rPr>
                <w:color w:val="000000"/>
                <w:sz w:val="21"/>
                <w:szCs w:val="21"/>
              </w:rPr>
            </w:pPr>
          </w:p>
        </w:tc>
      </w:tr>
      <w:tr w:rsidR="00CB3BC1" w14:paraId="5F6CDCDC" w14:textId="77777777" w:rsidTr="004F1472">
        <w:tc>
          <w:tcPr>
            <w:tcW w:w="5670" w:type="dxa"/>
            <w:gridSpan w:val="2"/>
            <w:tcBorders>
              <w:bottom w:val="single" w:sz="4" w:space="0" w:color="auto"/>
            </w:tcBorders>
          </w:tcPr>
          <w:p w14:paraId="000000A6"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další obdobné doklady.</w:t>
            </w:r>
          </w:p>
        </w:tc>
        <w:tc>
          <w:tcPr>
            <w:tcW w:w="5103" w:type="dxa"/>
            <w:tcBorders>
              <w:bottom w:val="single" w:sz="4" w:space="0" w:color="auto"/>
            </w:tcBorders>
            <w:shd w:val="clear" w:color="auto" w:fill="EAEAEA"/>
          </w:tcPr>
          <w:p w14:paraId="000000A7" w14:textId="77777777" w:rsidR="00CB3BC1" w:rsidRDefault="00CB3BC1" w:rsidP="00CB3BC1">
            <w:pPr>
              <w:spacing w:before="20" w:after="40" w:line="276" w:lineRule="auto"/>
              <w:ind w:left="720"/>
              <w:rPr>
                <w:color w:val="000000"/>
                <w:sz w:val="21"/>
                <w:szCs w:val="21"/>
              </w:rPr>
            </w:pPr>
          </w:p>
        </w:tc>
      </w:tr>
      <w:tr w:rsidR="00CB3BC1" w14:paraId="6E61BC2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0A8" w14:textId="77777777" w:rsidR="00CB3BC1" w:rsidRDefault="00CB3BC1" w:rsidP="00CB3BC1">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 xml:space="preserve">Tyto doklady vede odpovědný zaměstnanec (garant) v komplexním kontrolním </w:t>
            </w:r>
            <w:r>
              <w:rPr>
                <w:sz w:val="21"/>
                <w:szCs w:val="21"/>
              </w:rPr>
              <w:t>záznamu (excelová tabulka)</w:t>
            </w:r>
            <w:r>
              <w:rPr>
                <w:color w:val="000000"/>
                <w:sz w:val="21"/>
                <w:szCs w:val="21"/>
              </w:rPr>
              <w:t xml:space="preserve">, pokud to jejich povaha umožňuje, jinak se v komplexním kontrolním </w:t>
            </w:r>
            <w:r>
              <w:rPr>
                <w:sz w:val="21"/>
                <w:szCs w:val="21"/>
              </w:rPr>
              <w:t xml:space="preserve">záznamu </w:t>
            </w:r>
            <w:r>
              <w:rPr>
                <w:color w:val="000000"/>
                <w:sz w:val="21"/>
                <w:szCs w:val="21"/>
              </w:rPr>
              <w:t>pouze uvede, kde jsou uloženy.</w:t>
            </w:r>
          </w:p>
        </w:tc>
        <w:tc>
          <w:tcPr>
            <w:tcW w:w="5103" w:type="dxa"/>
            <w:tcBorders>
              <w:top w:val="single" w:sz="4" w:space="0" w:color="auto"/>
              <w:bottom w:val="single" w:sz="4" w:space="0" w:color="auto"/>
              <w:right w:val="single" w:sz="4" w:space="0" w:color="auto"/>
            </w:tcBorders>
            <w:shd w:val="clear" w:color="auto" w:fill="EAEAEA"/>
          </w:tcPr>
          <w:p w14:paraId="000000A9" w14:textId="77777777" w:rsidR="00CB3BC1" w:rsidRDefault="00CB3BC1" w:rsidP="00CB3BC1">
            <w:pPr>
              <w:spacing w:before="20" w:after="40" w:line="276" w:lineRule="auto"/>
              <w:ind w:left="360"/>
              <w:rPr>
                <w:color w:val="000000"/>
                <w:sz w:val="21"/>
                <w:szCs w:val="21"/>
              </w:rPr>
            </w:pPr>
          </w:p>
        </w:tc>
      </w:tr>
      <w:tr w:rsidR="00CB3BC1" w14:paraId="367D563A" w14:textId="77777777" w:rsidTr="0096180A">
        <w:trPr>
          <w:trHeight w:val="520"/>
        </w:trPr>
        <w:tc>
          <w:tcPr>
            <w:tcW w:w="10773" w:type="dxa"/>
            <w:gridSpan w:val="3"/>
            <w:tcBorders>
              <w:top w:val="single" w:sz="4" w:space="0" w:color="auto"/>
              <w:bottom w:val="nil"/>
            </w:tcBorders>
            <w:shd w:val="clear" w:color="auto" w:fill="auto"/>
          </w:tcPr>
          <w:p w14:paraId="6311B014" w14:textId="77777777" w:rsidR="00656BE2" w:rsidRPr="00656BE2" w:rsidRDefault="00656BE2" w:rsidP="00656BE2">
            <w:pPr>
              <w:pStyle w:val="Nadpis1"/>
              <w:spacing w:before="20" w:line="276" w:lineRule="auto"/>
              <w:ind w:left="360" w:firstLine="0"/>
              <w:jc w:val="both"/>
              <w:outlineLvl w:val="0"/>
              <w:rPr>
                <w:color w:val="000000"/>
              </w:rPr>
            </w:pPr>
            <w:bookmarkStart w:id="13" w:name="_heading=h.1v1yuxt" w:colFirst="0" w:colLast="0"/>
            <w:bookmarkEnd w:id="13"/>
          </w:p>
          <w:p w14:paraId="000000AB" w14:textId="157FCE15" w:rsidR="00CB3BC1" w:rsidRDefault="00CB3BC1" w:rsidP="00CB3BC1">
            <w:pPr>
              <w:pStyle w:val="Nadpis1"/>
              <w:numPr>
                <w:ilvl w:val="0"/>
                <w:numId w:val="3"/>
              </w:numPr>
              <w:spacing w:before="20" w:line="276" w:lineRule="auto"/>
              <w:jc w:val="both"/>
              <w:outlineLvl w:val="0"/>
              <w:rPr>
                <w:color w:val="000000"/>
              </w:rPr>
            </w:pPr>
            <w:r>
              <w:t>Práva subjektů údajů</w:t>
            </w:r>
          </w:p>
        </w:tc>
      </w:tr>
      <w:tr w:rsidR="0096180A" w14:paraId="1BE319DB" w14:textId="77777777" w:rsidTr="0096180A">
        <w:trPr>
          <w:cnfStyle w:val="000000100000" w:firstRow="0" w:lastRow="0" w:firstColumn="0" w:lastColumn="0" w:oddVBand="0" w:evenVBand="0" w:oddHBand="1" w:evenHBand="0" w:firstRowFirstColumn="0" w:firstRowLastColumn="0" w:lastRowFirstColumn="0" w:lastRowLastColumn="0"/>
          <w:trHeight w:val="269"/>
        </w:trPr>
        <w:tc>
          <w:tcPr>
            <w:tcW w:w="5670" w:type="dxa"/>
            <w:gridSpan w:val="2"/>
            <w:tcBorders>
              <w:top w:val="nil"/>
              <w:left w:val="nil"/>
              <w:bottom w:val="single" w:sz="4" w:space="0" w:color="auto"/>
              <w:right w:val="nil"/>
            </w:tcBorders>
            <w:shd w:val="clear" w:color="auto" w:fill="auto"/>
          </w:tcPr>
          <w:p w14:paraId="05D6B1B9" w14:textId="77777777" w:rsidR="0096180A" w:rsidRDefault="0096180A" w:rsidP="0096180A">
            <w:pPr>
              <w:spacing w:before="20" w:after="40" w:line="276" w:lineRule="auto"/>
              <w:ind w:left="601"/>
              <w:rPr>
                <w:b/>
                <w:sz w:val="28"/>
                <w:szCs w:val="28"/>
              </w:rPr>
            </w:pPr>
          </w:p>
        </w:tc>
        <w:tc>
          <w:tcPr>
            <w:tcW w:w="5103" w:type="dxa"/>
            <w:tcBorders>
              <w:top w:val="nil"/>
              <w:left w:val="nil"/>
              <w:bottom w:val="single" w:sz="4" w:space="0" w:color="auto"/>
              <w:right w:val="nil"/>
            </w:tcBorders>
            <w:shd w:val="clear" w:color="auto" w:fill="auto"/>
          </w:tcPr>
          <w:p w14:paraId="186CAADA" w14:textId="27BFFAC3" w:rsidR="0096180A" w:rsidRPr="0096180A" w:rsidRDefault="0096180A" w:rsidP="0096180A">
            <w:pPr>
              <w:pStyle w:val="Bezmezer"/>
              <w:jc w:val="center"/>
              <w:rPr>
                <w:b/>
                <w:bCs/>
                <w:color w:val="000000"/>
                <w:sz w:val="24"/>
                <w:szCs w:val="24"/>
              </w:rPr>
            </w:pPr>
            <w:r w:rsidRPr="0096180A">
              <w:rPr>
                <w:b/>
                <w:bCs/>
                <w:sz w:val="24"/>
                <w:szCs w:val="24"/>
              </w:rPr>
              <w:t>Poznámky a příklady</w:t>
            </w:r>
          </w:p>
        </w:tc>
      </w:tr>
      <w:tr w:rsidR="00CB3BC1" w14:paraId="20CF9406" w14:textId="77777777" w:rsidTr="0096180A">
        <w:tc>
          <w:tcPr>
            <w:tcW w:w="5670" w:type="dxa"/>
            <w:gridSpan w:val="2"/>
            <w:tcBorders>
              <w:top w:val="single" w:sz="4" w:space="0" w:color="auto"/>
              <w:left w:val="single" w:sz="4" w:space="0" w:color="auto"/>
              <w:bottom w:val="single" w:sz="4" w:space="0" w:color="auto"/>
            </w:tcBorders>
          </w:tcPr>
          <w:p w14:paraId="000000AC" w14:textId="77777777" w:rsidR="00CB3BC1" w:rsidRDefault="00CB3BC1" w:rsidP="00CB3BC1">
            <w:pPr>
              <w:numPr>
                <w:ilvl w:val="1"/>
                <w:numId w:val="3"/>
              </w:numPr>
              <w:spacing w:before="20" w:after="40" w:line="276" w:lineRule="auto"/>
              <w:ind w:left="601" w:hanging="567"/>
            </w:pPr>
            <w:r>
              <w:rPr>
                <w:b/>
                <w:sz w:val="28"/>
                <w:szCs w:val="28"/>
              </w:rPr>
              <w:t>Informování subjektů údajů</w:t>
            </w:r>
            <w:r>
              <w:rPr>
                <w:b/>
                <w:vertAlign w:val="superscript"/>
              </w:rPr>
              <w:footnoteReference w:id="13"/>
            </w:r>
          </w:p>
        </w:tc>
        <w:tc>
          <w:tcPr>
            <w:tcW w:w="5103" w:type="dxa"/>
            <w:tcBorders>
              <w:top w:val="single" w:sz="4" w:space="0" w:color="auto"/>
              <w:bottom w:val="single" w:sz="4" w:space="0" w:color="auto"/>
              <w:right w:val="single" w:sz="4" w:space="0" w:color="auto"/>
            </w:tcBorders>
            <w:shd w:val="clear" w:color="auto" w:fill="EAEAEA"/>
          </w:tcPr>
          <w:p w14:paraId="000000AD" w14:textId="77777777" w:rsidR="00CB3BC1" w:rsidRDefault="00CB3BC1" w:rsidP="00CB3BC1">
            <w:pPr>
              <w:pStyle w:val="Nadpis2"/>
              <w:spacing w:before="20" w:after="40" w:line="276" w:lineRule="auto"/>
              <w:ind w:left="360"/>
              <w:outlineLvl w:val="1"/>
              <w:rPr>
                <w:color w:val="000000"/>
              </w:rPr>
            </w:pPr>
          </w:p>
        </w:tc>
      </w:tr>
      <w:tr w:rsidR="00CB3BC1" w14:paraId="65A6B53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0AE"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Odpovědný zaměstnanec (garant)</w:t>
            </w:r>
            <w:r>
              <w:rPr>
                <w:sz w:val="21"/>
                <w:szCs w:val="21"/>
              </w:rPr>
              <w:t xml:space="preserve"> </w:t>
            </w:r>
            <w:r>
              <w:rPr>
                <w:color w:val="000000"/>
                <w:sz w:val="21"/>
                <w:szCs w:val="21"/>
              </w:rPr>
              <w:t xml:space="preserve">zajistí informování subjektů údajů, jejichž údaje škola zpracovává, zejména na webu školy, případně při uzavření smlouvy nebo získání souhlasu se zpracováním. Zajistí též stručný, </w:t>
            </w:r>
            <w:r>
              <w:rPr>
                <w:color w:val="000000"/>
                <w:sz w:val="21"/>
                <w:szCs w:val="21"/>
              </w:rPr>
              <w:lastRenderedPageBreak/>
              <w:t>transparentní, srozumitelný a snadno přístupný způsob těchto sdělení</w:t>
            </w:r>
            <w:r>
              <w:rPr>
                <w:color w:val="000000"/>
                <w:sz w:val="21"/>
                <w:szCs w:val="21"/>
                <w:vertAlign w:val="superscript"/>
              </w:rPr>
              <w:footnoteReference w:id="14"/>
            </w:r>
            <w:r>
              <w:rPr>
                <w:color w:val="000000"/>
                <w:sz w:val="21"/>
                <w:szCs w:val="21"/>
              </w:rPr>
              <w:t xml:space="preserve">. </w:t>
            </w:r>
          </w:p>
        </w:tc>
        <w:tc>
          <w:tcPr>
            <w:tcW w:w="5103" w:type="dxa"/>
            <w:tcBorders>
              <w:top w:val="single" w:sz="4" w:space="0" w:color="auto"/>
            </w:tcBorders>
            <w:shd w:val="clear" w:color="auto" w:fill="EAEAEA"/>
          </w:tcPr>
          <w:p w14:paraId="000000AF" w14:textId="77777777" w:rsidR="00CB3BC1" w:rsidRDefault="00CB3BC1" w:rsidP="00CB3BC1">
            <w:pPr>
              <w:spacing w:before="20" w:after="40" w:line="276" w:lineRule="auto"/>
              <w:rPr>
                <w:color w:val="000000"/>
                <w:sz w:val="21"/>
                <w:szCs w:val="21"/>
              </w:rPr>
            </w:pPr>
            <w:r>
              <w:rPr>
                <w:color w:val="000000"/>
                <w:sz w:val="21"/>
                <w:szCs w:val="21"/>
              </w:rPr>
              <w:lastRenderedPageBreak/>
              <w:t xml:space="preserve">Informace o zpracování na webu školy (výtah z komplexních kontrolních záznamů – excelové tabulky); informace o zpracování ve formuláři </w:t>
            </w:r>
            <w:r>
              <w:rPr>
                <w:i/>
                <w:color w:val="000000"/>
                <w:sz w:val="21"/>
                <w:szCs w:val="21"/>
              </w:rPr>
              <w:t>Informace/Svolení/Souhlas v souvislosti s fotografiemi a videem</w:t>
            </w:r>
            <w:r>
              <w:rPr>
                <w:color w:val="000000"/>
                <w:sz w:val="21"/>
                <w:szCs w:val="21"/>
              </w:rPr>
              <w:t xml:space="preserve">, který podepisují zákonní zástupci dětí/žáků při </w:t>
            </w:r>
            <w:r>
              <w:rPr>
                <w:color w:val="000000"/>
                <w:sz w:val="21"/>
                <w:szCs w:val="21"/>
              </w:rPr>
              <w:lastRenderedPageBreak/>
              <w:t xml:space="preserve">zahájení školní docházky, uvedení vět o zpracování osobních údajů na smlouvách apod. </w:t>
            </w:r>
          </w:p>
        </w:tc>
      </w:tr>
      <w:tr w:rsidR="00CB3BC1" w14:paraId="47825086" w14:textId="77777777" w:rsidTr="004F1472">
        <w:tc>
          <w:tcPr>
            <w:tcW w:w="5670" w:type="dxa"/>
            <w:gridSpan w:val="2"/>
            <w:tcBorders>
              <w:bottom w:val="single" w:sz="4" w:space="0" w:color="auto"/>
            </w:tcBorders>
          </w:tcPr>
          <w:p w14:paraId="000000B0"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lastRenderedPageBreak/>
              <w:t>Odpovědný zaměstnanec (garant) zajistí také doložitelnost uvedeného informování. V rámci své kompetence může tento úkol uložit jinému zaměstnanci.</w:t>
            </w:r>
          </w:p>
        </w:tc>
        <w:tc>
          <w:tcPr>
            <w:tcW w:w="5103" w:type="dxa"/>
            <w:tcBorders>
              <w:bottom w:val="single" w:sz="4" w:space="0" w:color="auto"/>
            </w:tcBorders>
            <w:shd w:val="clear" w:color="auto" w:fill="EAEAEA"/>
          </w:tcPr>
          <w:p w14:paraId="000000B1" w14:textId="77777777" w:rsidR="00CB3BC1" w:rsidRDefault="00CB3BC1" w:rsidP="00CB3BC1">
            <w:pPr>
              <w:spacing w:before="20" w:after="40" w:line="276" w:lineRule="auto"/>
              <w:rPr>
                <w:color w:val="000000"/>
                <w:sz w:val="21"/>
                <w:szCs w:val="21"/>
              </w:rPr>
            </w:pPr>
            <w:r>
              <w:rPr>
                <w:color w:val="000000"/>
                <w:sz w:val="21"/>
                <w:szCs w:val="21"/>
              </w:rPr>
              <w:t>Informování probíhá nejčastěji v písemné podobě.</w:t>
            </w:r>
          </w:p>
        </w:tc>
      </w:tr>
      <w:tr w:rsidR="00CB3BC1" w14:paraId="65FF6CA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0B2" w14:textId="77777777" w:rsidR="00CB3BC1" w:rsidRDefault="00CB3BC1" w:rsidP="00CB3BC1">
            <w:pPr>
              <w:numPr>
                <w:ilvl w:val="1"/>
                <w:numId w:val="3"/>
              </w:numPr>
              <w:spacing w:before="20" w:after="40" w:line="276" w:lineRule="auto"/>
              <w:ind w:left="601" w:hanging="567"/>
              <w:rPr>
                <w:rFonts w:ascii="Times New Roman" w:eastAsia="Times New Roman" w:hAnsi="Times New Roman" w:cs="Times New Roman"/>
              </w:rPr>
            </w:pPr>
            <w:r>
              <w:rPr>
                <w:b/>
                <w:sz w:val="28"/>
                <w:szCs w:val="28"/>
              </w:rPr>
              <w:t>Přístup k osobním údajům</w:t>
            </w:r>
            <w:r>
              <w:rPr>
                <w:b/>
                <w:vertAlign w:val="superscript"/>
              </w:rPr>
              <w:footnoteReference w:id="15"/>
            </w:r>
          </w:p>
        </w:tc>
        <w:tc>
          <w:tcPr>
            <w:tcW w:w="5103" w:type="dxa"/>
            <w:tcBorders>
              <w:top w:val="single" w:sz="4" w:space="0" w:color="auto"/>
              <w:bottom w:val="single" w:sz="4" w:space="0" w:color="auto"/>
              <w:right w:val="single" w:sz="4" w:space="0" w:color="auto"/>
            </w:tcBorders>
            <w:shd w:val="clear" w:color="auto" w:fill="EAEAEA"/>
          </w:tcPr>
          <w:p w14:paraId="000000B3" w14:textId="77777777" w:rsidR="00CB3BC1" w:rsidRDefault="00CB3BC1" w:rsidP="00CB3BC1">
            <w:pPr>
              <w:pStyle w:val="Nadpis2"/>
              <w:spacing w:before="20" w:after="40" w:line="276" w:lineRule="auto"/>
              <w:ind w:left="360"/>
              <w:outlineLvl w:val="1"/>
              <w:rPr>
                <w:color w:val="000000"/>
              </w:rPr>
            </w:pPr>
          </w:p>
        </w:tc>
      </w:tr>
      <w:tr w:rsidR="00CB3BC1" w14:paraId="12F7A706" w14:textId="77777777" w:rsidTr="004F1472">
        <w:tc>
          <w:tcPr>
            <w:tcW w:w="5670" w:type="dxa"/>
            <w:gridSpan w:val="2"/>
            <w:tcBorders>
              <w:top w:val="single" w:sz="4" w:space="0" w:color="auto"/>
            </w:tcBorders>
          </w:tcPr>
          <w:p w14:paraId="000000B4"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Požadavky subjektů údajů vyřizuje odpovědný zaměstnanec (garant), který může v rámci své kompetence tento úkol uložit jinému zaměstnanci. Pro vyřízení se přiměřeně postupuje podle obecného předpisu pro přístup k informacím (zákon č. 106/1999 Sb.), neuplatní se správní řád.</w:t>
            </w:r>
          </w:p>
        </w:tc>
        <w:tc>
          <w:tcPr>
            <w:tcW w:w="5103" w:type="dxa"/>
            <w:tcBorders>
              <w:top w:val="single" w:sz="4" w:space="0" w:color="auto"/>
            </w:tcBorders>
            <w:shd w:val="clear" w:color="auto" w:fill="EAEAEA"/>
          </w:tcPr>
          <w:p w14:paraId="000000B6" w14:textId="46CD54B3" w:rsidR="00CB3BC1" w:rsidRDefault="00CB3BC1" w:rsidP="00D6205A">
            <w:pPr>
              <w:spacing w:before="20" w:after="40" w:line="276" w:lineRule="auto"/>
              <w:rPr>
                <w:color w:val="000000"/>
                <w:sz w:val="21"/>
                <w:szCs w:val="21"/>
              </w:rPr>
            </w:pPr>
            <w:r>
              <w:rPr>
                <w:color w:val="000000"/>
                <w:sz w:val="21"/>
                <w:szCs w:val="21"/>
              </w:rPr>
              <w:t>Využití dokumentu “</w:t>
            </w:r>
            <w:r>
              <w:rPr>
                <w:i/>
                <w:color w:val="000000"/>
                <w:sz w:val="21"/>
                <w:szCs w:val="21"/>
              </w:rPr>
              <w:t>Postupy správce při splnění požadavků, plynoucích z práv subjektů údajů.</w:t>
            </w:r>
            <w:r w:rsidR="00D6205A">
              <w:rPr>
                <w:i/>
                <w:color w:val="000000"/>
                <w:sz w:val="21"/>
                <w:szCs w:val="21"/>
              </w:rPr>
              <w:t xml:space="preserve"> </w:t>
            </w:r>
            <w:r>
              <w:rPr>
                <w:i/>
                <w:color w:val="000000"/>
                <w:sz w:val="21"/>
                <w:szCs w:val="21"/>
              </w:rPr>
              <w:t>Manuál pro školy a školská zařízení</w:t>
            </w:r>
            <w:r>
              <w:rPr>
                <w:color w:val="000000"/>
                <w:sz w:val="21"/>
                <w:szCs w:val="21"/>
              </w:rPr>
              <w:t xml:space="preserve">”. </w:t>
            </w:r>
          </w:p>
        </w:tc>
      </w:tr>
      <w:tr w:rsidR="00CB3BC1" w14:paraId="41CF43AE"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B7"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Požádá-li subjekt údajů o sdělení svých osobních údajů, ověří se totožnost žadatele a potvrdí na žádosti, případně se ověření totožnosti k žádosti přiloží, např. číslo průkazu, podle kterého byla ověřena, ověření uznávaného elektronického podpisu, datové schránky (dále jen „ověření totožnosti“).</w:t>
            </w:r>
          </w:p>
        </w:tc>
        <w:tc>
          <w:tcPr>
            <w:tcW w:w="5103" w:type="dxa"/>
            <w:shd w:val="clear" w:color="auto" w:fill="EAEAEA"/>
          </w:tcPr>
          <w:p w14:paraId="000000B8" w14:textId="77777777" w:rsidR="00CB3BC1" w:rsidRDefault="00CB3BC1" w:rsidP="00CB3BC1">
            <w:pPr>
              <w:pBdr>
                <w:top w:val="nil"/>
                <w:left w:val="nil"/>
                <w:bottom w:val="nil"/>
                <w:right w:val="nil"/>
                <w:between w:val="nil"/>
              </w:pBdr>
              <w:spacing w:before="20" w:after="40" w:line="276" w:lineRule="auto"/>
              <w:rPr>
                <w:color w:val="000000"/>
                <w:sz w:val="21"/>
                <w:szCs w:val="21"/>
              </w:rPr>
            </w:pPr>
            <w:r>
              <w:rPr>
                <w:color w:val="000000"/>
                <w:sz w:val="21"/>
                <w:szCs w:val="21"/>
              </w:rPr>
              <w:t>Žádost může subjekt údajů podat jakkoliv, včetně obyčejného e-mailu. Podle způsobu podání se následně přistoupí k potřebnému ověření totožnosti (ve formě výzvy).</w:t>
            </w:r>
          </w:p>
        </w:tc>
      </w:tr>
      <w:tr w:rsidR="00CB3BC1" w14:paraId="47645462" w14:textId="77777777" w:rsidTr="004F1472">
        <w:tc>
          <w:tcPr>
            <w:tcW w:w="5670" w:type="dxa"/>
            <w:gridSpan w:val="2"/>
          </w:tcPr>
          <w:p w14:paraId="000000B9"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Běžné provozní dotazy týkající se osobních údajů (zejm. informace o zpracování osobních údajů), vyřídí zaměstnanec podle okolností co nejdříve. </w:t>
            </w:r>
          </w:p>
        </w:tc>
        <w:tc>
          <w:tcPr>
            <w:tcW w:w="5103" w:type="dxa"/>
            <w:shd w:val="clear" w:color="auto" w:fill="EAEAEA"/>
          </w:tcPr>
          <w:p w14:paraId="000000BA" w14:textId="77777777" w:rsidR="00CB3BC1" w:rsidRDefault="00CB3BC1" w:rsidP="00CB3BC1">
            <w:pPr>
              <w:pBdr>
                <w:top w:val="nil"/>
                <w:left w:val="nil"/>
                <w:bottom w:val="nil"/>
                <w:right w:val="nil"/>
                <w:between w:val="nil"/>
              </w:pBdr>
              <w:spacing w:before="20" w:after="40" w:line="276" w:lineRule="auto"/>
              <w:rPr>
                <w:color w:val="000000"/>
                <w:sz w:val="21"/>
                <w:szCs w:val="21"/>
              </w:rPr>
            </w:pPr>
          </w:p>
        </w:tc>
      </w:tr>
      <w:tr w:rsidR="00CB3BC1" w14:paraId="6F061C3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BB"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K vyřízení ostatních žádostí o přístup k osobním údajům (zejm. export údajů) je příslušný odpovědný zaměstnanec (garant). Žádost se vyřídí do 30 dnů. </w:t>
            </w:r>
          </w:p>
          <w:p w14:paraId="000000BC" w14:textId="77777777" w:rsidR="00CB3BC1" w:rsidRDefault="00CB3BC1" w:rsidP="00CB3BC1">
            <w:pPr>
              <w:pBdr>
                <w:top w:val="nil"/>
                <w:left w:val="nil"/>
                <w:bottom w:val="nil"/>
                <w:right w:val="nil"/>
                <w:between w:val="nil"/>
              </w:pBdr>
              <w:spacing w:before="20" w:after="40" w:line="276" w:lineRule="auto"/>
              <w:ind w:left="743"/>
              <w:rPr>
                <w:color w:val="000000"/>
                <w:sz w:val="21"/>
                <w:szCs w:val="21"/>
              </w:rPr>
            </w:pPr>
            <w:r>
              <w:rPr>
                <w:color w:val="000000"/>
                <w:sz w:val="21"/>
                <w:szCs w:val="21"/>
              </w:rPr>
              <w:t>Odesílané informace obsahují pouze odpovědi na kladené dotazy, jen v nezbytném rozsahu, uvádějí se pouze oficiálně zpracovávané informace (nikoli neoficiální, byť známé, např. o rodinném zázemí). Jakýkoli odesílaný text musí být schválen vedením školy či odeslán přímo vedením školy (například z e-mailu ředitele).</w:t>
            </w:r>
          </w:p>
        </w:tc>
        <w:tc>
          <w:tcPr>
            <w:tcW w:w="5103" w:type="dxa"/>
            <w:shd w:val="clear" w:color="auto" w:fill="EAEAEA"/>
          </w:tcPr>
          <w:p w14:paraId="000000BD" w14:textId="77777777" w:rsidR="00CB3BC1" w:rsidRDefault="00CB3BC1" w:rsidP="00CB3BC1">
            <w:pPr>
              <w:pBdr>
                <w:top w:val="nil"/>
                <w:left w:val="nil"/>
                <w:bottom w:val="nil"/>
                <w:right w:val="nil"/>
                <w:between w:val="nil"/>
              </w:pBdr>
              <w:spacing w:before="20" w:after="40" w:line="276" w:lineRule="auto"/>
              <w:rPr>
                <w:color w:val="000000"/>
              </w:rPr>
            </w:pPr>
            <w:r>
              <w:rPr>
                <w:color w:val="000000"/>
              </w:rPr>
              <w:t>Zpravidla jsou informace poskytovány bezplatně, kromě případů, kdy správce posoudí žádost jako zbytečně opakovanou, nepřiměřenou, nedůvodnou, nebo pokud nejde o oprávněný zájem žadatele. Pokud je požadována úhrada, její výše se řídí sazebníkem o poskytování informací podle zákona č. 106/1999 Sb. o svobodném přístupu k informacím.</w:t>
            </w:r>
          </w:p>
          <w:p w14:paraId="000000BE" w14:textId="77777777" w:rsidR="00CB3BC1" w:rsidRDefault="00CB3BC1" w:rsidP="00CB3BC1">
            <w:pPr>
              <w:pBdr>
                <w:top w:val="nil"/>
                <w:left w:val="nil"/>
                <w:bottom w:val="nil"/>
                <w:right w:val="nil"/>
                <w:between w:val="nil"/>
              </w:pBdr>
              <w:spacing w:before="20" w:after="40" w:line="276" w:lineRule="auto"/>
              <w:rPr>
                <w:color w:val="000000"/>
                <w:sz w:val="21"/>
                <w:szCs w:val="21"/>
              </w:rPr>
            </w:pPr>
          </w:p>
          <w:p w14:paraId="000000BF" w14:textId="77777777" w:rsidR="00CB3BC1" w:rsidRDefault="00CB3BC1" w:rsidP="00CB3BC1">
            <w:pPr>
              <w:pBdr>
                <w:top w:val="nil"/>
                <w:left w:val="nil"/>
                <w:bottom w:val="nil"/>
                <w:right w:val="nil"/>
                <w:between w:val="nil"/>
              </w:pBdr>
              <w:spacing w:before="20" w:after="40" w:line="276" w:lineRule="auto"/>
              <w:rPr>
                <w:color w:val="000000"/>
                <w:sz w:val="21"/>
                <w:szCs w:val="21"/>
              </w:rPr>
            </w:pPr>
            <w:r>
              <w:rPr>
                <w:color w:val="000000"/>
                <w:sz w:val="21"/>
                <w:szCs w:val="21"/>
              </w:rPr>
              <w:t>Lhůta začíná běžet až od okamžiku, kdy – pokud to bylo nutné – žadatel vyhověl výzvě k ověření totožnosti nebo doplnil upřesnění žádosti.</w:t>
            </w:r>
          </w:p>
        </w:tc>
      </w:tr>
      <w:tr w:rsidR="00CB3BC1" w14:paraId="5874C03F" w14:textId="77777777" w:rsidTr="004F1472">
        <w:tc>
          <w:tcPr>
            <w:tcW w:w="5670" w:type="dxa"/>
            <w:gridSpan w:val="2"/>
          </w:tcPr>
          <w:p w14:paraId="000000C0"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bookmarkStart w:id="14" w:name="_heading=h.2xcytpi" w:colFirst="0" w:colLast="0"/>
            <w:bookmarkEnd w:id="14"/>
            <w:r>
              <w:rPr>
                <w:color w:val="000000"/>
                <w:sz w:val="21"/>
                <w:szCs w:val="21"/>
              </w:rPr>
              <w:t xml:space="preserve">V případě potřeby a s ohledem na složitost a počet žádostí může odpovědný zaměstnanec (garant) prodloužit lhůtu vyřízení žádosti o další dva měsíce, přičemž o tom informuje subjekt údajů do jednoho měsíce od obdržení žádosti spolu s důvody pro tento odklad. </w:t>
            </w:r>
          </w:p>
        </w:tc>
        <w:tc>
          <w:tcPr>
            <w:tcW w:w="5103" w:type="dxa"/>
            <w:shd w:val="clear" w:color="auto" w:fill="EAEAEA"/>
          </w:tcPr>
          <w:p w14:paraId="000000C1" w14:textId="77777777" w:rsidR="00CB3BC1" w:rsidRDefault="00CB3BC1" w:rsidP="00CB3BC1">
            <w:pPr>
              <w:pBdr>
                <w:top w:val="nil"/>
                <w:left w:val="nil"/>
                <w:bottom w:val="nil"/>
                <w:right w:val="nil"/>
                <w:between w:val="nil"/>
              </w:pBdr>
              <w:spacing w:before="20" w:after="40" w:line="276" w:lineRule="auto"/>
              <w:rPr>
                <w:color w:val="000000"/>
                <w:sz w:val="21"/>
                <w:szCs w:val="21"/>
              </w:rPr>
            </w:pPr>
          </w:p>
        </w:tc>
      </w:tr>
      <w:tr w:rsidR="00CB3BC1" w14:paraId="1200042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bottom w:val="single" w:sz="4" w:space="0" w:color="auto"/>
            </w:tcBorders>
          </w:tcPr>
          <w:p w14:paraId="000000C2"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Jestliže subjekt údajů podává žádost v elektronické formě a je-li to možné, poskytnou se informace v elektronické formě, pokud subjekt údajů nepožádá o jiný způsob.</w:t>
            </w:r>
          </w:p>
        </w:tc>
        <w:tc>
          <w:tcPr>
            <w:tcW w:w="5103" w:type="dxa"/>
            <w:tcBorders>
              <w:bottom w:val="single" w:sz="4" w:space="0" w:color="auto"/>
            </w:tcBorders>
            <w:shd w:val="clear" w:color="auto" w:fill="EAEAEA"/>
          </w:tcPr>
          <w:p w14:paraId="000000C3" w14:textId="77777777" w:rsidR="00CB3BC1" w:rsidRDefault="00CB3BC1" w:rsidP="00CB3BC1">
            <w:pPr>
              <w:pBdr>
                <w:top w:val="nil"/>
                <w:left w:val="nil"/>
                <w:bottom w:val="nil"/>
                <w:right w:val="nil"/>
                <w:between w:val="nil"/>
              </w:pBdr>
              <w:spacing w:before="20" w:after="40" w:line="276" w:lineRule="auto"/>
              <w:rPr>
                <w:color w:val="000000"/>
                <w:sz w:val="21"/>
                <w:szCs w:val="21"/>
              </w:rPr>
            </w:pPr>
          </w:p>
        </w:tc>
      </w:tr>
      <w:tr w:rsidR="00CB3BC1" w14:paraId="25AB5EA0" w14:textId="77777777" w:rsidTr="004F1472">
        <w:tc>
          <w:tcPr>
            <w:tcW w:w="5670" w:type="dxa"/>
            <w:gridSpan w:val="2"/>
            <w:tcBorders>
              <w:top w:val="single" w:sz="4" w:space="0" w:color="auto"/>
              <w:left w:val="single" w:sz="4" w:space="0" w:color="auto"/>
              <w:bottom w:val="single" w:sz="4" w:space="0" w:color="auto"/>
            </w:tcBorders>
          </w:tcPr>
          <w:p w14:paraId="000000C4" w14:textId="7A18C2BA" w:rsidR="00CB3BC1" w:rsidRDefault="00CB3BC1" w:rsidP="00CB3BC1">
            <w:pPr>
              <w:numPr>
                <w:ilvl w:val="1"/>
                <w:numId w:val="3"/>
              </w:numPr>
              <w:spacing w:before="20" w:after="40" w:line="276" w:lineRule="auto"/>
              <w:ind w:left="601" w:hanging="567"/>
            </w:pPr>
            <w:r>
              <w:rPr>
                <w:b/>
                <w:sz w:val="28"/>
                <w:szCs w:val="28"/>
              </w:rPr>
              <w:lastRenderedPageBreak/>
              <w:t>Právo</w:t>
            </w:r>
            <w:r>
              <w:t xml:space="preserve"> </w:t>
            </w:r>
            <w:r>
              <w:rPr>
                <w:b/>
                <w:sz w:val="28"/>
                <w:szCs w:val="28"/>
              </w:rPr>
              <w:t>na výmaz, opravu a doplnění</w:t>
            </w:r>
          </w:p>
        </w:tc>
        <w:tc>
          <w:tcPr>
            <w:tcW w:w="5103" w:type="dxa"/>
            <w:tcBorders>
              <w:top w:val="single" w:sz="4" w:space="0" w:color="auto"/>
              <w:bottom w:val="single" w:sz="4" w:space="0" w:color="auto"/>
              <w:right w:val="single" w:sz="4" w:space="0" w:color="auto"/>
            </w:tcBorders>
            <w:shd w:val="clear" w:color="auto" w:fill="EAEAEA"/>
          </w:tcPr>
          <w:p w14:paraId="000000C5" w14:textId="77777777" w:rsidR="00CB3BC1" w:rsidRDefault="00CB3BC1" w:rsidP="00CB3BC1">
            <w:pPr>
              <w:pStyle w:val="Nadpis2"/>
              <w:spacing w:before="20" w:after="40" w:line="276" w:lineRule="auto"/>
              <w:ind w:left="360"/>
              <w:outlineLvl w:val="1"/>
              <w:rPr>
                <w:color w:val="000000"/>
              </w:rPr>
            </w:pPr>
          </w:p>
        </w:tc>
      </w:tr>
      <w:tr w:rsidR="00CB3BC1" w14:paraId="3A59E489"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0C6"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Pověřené osoby jsou povinny dbát na správnost zpracovávaných osobních údajů.</w:t>
            </w:r>
          </w:p>
        </w:tc>
        <w:tc>
          <w:tcPr>
            <w:tcW w:w="5103" w:type="dxa"/>
            <w:tcBorders>
              <w:top w:val="single" w:sz="4" w:space="0" w:color="auto"/>
            </w:tcBorders>
            <w:shd w:val="clear" w:color="auto" w:fill="EAEAEA"/>
          </w:tcPr>
          <w:p w14:paraId="000000C7" w14:textId="77777777" w:rsidR="00CB3BC1" w:rsidRDefault="00CB3BC1" w:rsidP="00CB3BC1">
            <w:pPr>
              <w:spacing w:before="20" w:after="40" w:line="276" w:lineRule="auto"/>
              <w:ind w:left="720"/>
              <w:rPr>
                <w:color w:val="000000"/>
                <w:sz w:val="21"/>
                <w:szCs w:val="21"/>
              </w:rPr>
            </w:pPr>
          </w:p>
        </w:tc>
      </w:tr>
      <w:tr w:rsidR="00CB3BC1" w14:paraId="749F804F" w14:textId="77777777" w:rsidTr="004F1472">
        <w:tc>
          <w:tcPr>
            <w:tcW w:w="5670" w:type="dxa"/>
            <w:gridSpan w:val="2"/>
          </w:tcPr>
          <w:p w14:paraId="000000C8"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Subjekt údajů má právo žádat výmaz, opravu a doplnění osobních údajů, které se ho týkají</w:t>
            </w:r>
            <w:r>
              <w:rPr>
                <w:color w:val="000000"/>
                <w:sz w:val="21"/>
                <w:szCs w:val="21"/>
                <w:vertAlign w:val="superscript"/>
              </w:rPr>
              <w:footnoteReference w:id="16"/>
            </w:r>
            <w:r>
              <w:rPr>
                <w:color w:val="000000"/>
                <w:sz w:val="21"/>
                <w:szCs w:val="21"/>
              </w:rPr>
              <w:t xml:space="preserve">. Případy, kdy je požadavek na výmaz oprávněný, stanoví čl. 17 odst. 1 a 3 Obecného nařízení. Žádost vyřídí odpovědný zaměstnanec (garant) po ověření totožnosti a po prověření oprávněnosti požadavku ihned, jakmile je to možné, nejdéle do 30 dnů; článek 6.2.5. Směrnice se použije obdobně. Pokud má ověření oprávněnosti požadavku trvat delší dobu, zejména by se osobní údaje dotčené žádostí měly zpracovávat ke stanovenému účelu zpracování (např. zaslat pravidelné vyúčtování s chybným údajem), zajistí jejich vyřazení ze zpracování </w:t>
            </w:r>
            <w:r>
              <w:rPr>
                <w:color w:val="000000"/>
                <w:sz w:val="21"/>
                <w:szCs w:val="21"/>
                <w:vertAlign w:val="superscript"/>
              </w:rPr>
              <w:footnoteReference w:id="17"/>
            </w:r>
            <w:r>
              <w:rPr>
                <w:color w:val="000000"/>
                <w:sz w:val="21"/>
                <w:szCs w:val="21"/>
              </w:rPr>
              <w:t xml:space="preserve"> a informuje o tom žadatele. Ve složitých případech si vyžádá posouzení pověřencem.</w:t>
            </w:r>
          </w:p>
          <w:p w14:paraId="000000C9" w14:textId="77777777" w:rsidR="00CB3BC1" w:rsidRDefault="00CB3BC1" w:rsidP="00CB3BC1">
            <w:pPr>
              <w:pBdr>
                <w:top w:val="nil"/>
                <w:left w:val="nil"/>
                <w:bottom w:val="nil"/>
                <w:right w:val="nil"/>
                <w:between w:val="nil"/>
              </w:pBdr>
              <w:spacing w:before="20" w:after="40" w:line="276" w:lineRule="auto"/>
              <w:rPr>
                <w:color w:val="000000"/>
                <w:sz w:val="21"/>
                <w:szCs w:val="21"/>
              </w:rPr>
            </w:pPr>
          </w:p>
        </w:tc>
        <w:tc>
          <w:tcPr>
            <w:tcW w:w="5103" w:type="dxa"/>
            <w:shd w:val="clear" w:color="auto" w:fill="EAEAEA"/>
          </w:tcPr>
          <w:p w14:paraId="000000CA" w14:textId="46529092" w:rsidR="00CB3BC1" w:rsidRDefault="002976EC" w:rsidP="00CB3BC1">
            <w:pPr>
              <w:tabs>
                <w:tab w:val="left" w:pos="7513"/>
              </w:tabs>
              <w:spacing w:before="20" w:after="40" w:line="276" w:lineRule="auto"/>
              <w:rPr>
                <w:color w:val="000000"/>
              </w:rPr>
            </w:pPr>
            <w:sdt>
              <w:sdtPr>
                <w:tag w:val="goog_rdk_11"/>
                <w:id w:val="1628890133"/>
              </w:sdtPr>
              <w:sdtEndPr/>
              <w:sdtContent/>
            </w:sdt>
            <w:r w:rsidR="00CB3BC1">
              <w:rPr>
                <w:color w:val="000000"/>
              </w:rPr>
              <w:t xml:space="preserve">Podle čl. 17 Obecného nařízení má subjekt údajů právo na výmaz údajů, pokud již údaje nejsou potřebné pro původní účely, při odvolání souhlasu subjektu, při námitkách proti zpracování, při protiprávním zpracování, pokud není poskytnut souhlas se zpracováním, pokud je povinnost výmazu dána právní povinností. Výmaz se provádí na základě písemné žádosti, nelze ho </w:t>
            </w:r>
            <w:r w:rsidR="00CB3BC1">
              <w:rPr>
                <w:sz w:val="21"/>
                <w:szCs w:val="21"/>
              </w:rPr>
              <w:t xml:space="preserve">provést u zpracování osobních údajů </w:t>
            </w:r>
            <w:sdt>
              <w:sdtPr>
                <w:tag w:val="goog_rdk_25"/>
                <w:id w:val="-1037125342"/>
              </w:sdtPr>
              <w:sdtEndPr/>
              <w:sdtContent>
                <w:r w:rsidR="00CB3BC1">
                  <w:rPr>
                    <w:sz w:val="21"/>
                    <w:szCs w:val="21"/>
                  </w:rPr>
                  <w:t xml:space="preserve">na základě právní povinnosti </w:t>
                </w:r>
              </w:sdtContent>
            </w:sdt>
            <w:r w:rsidR="00CB3BC1">
              <w:rPr>
                <w:color w:val="000000"/>
              </w:rPr>
              <w:t xml:space="preserve"> (pokud je dodržena skartační lhůta).</w:t>
            </w:r>
          </w:p>
          <w:p w14:paraId="000000CB" w14:textId="77777777" w:rsidR="00CB3BC1" w:rsidRDefault="00CB3BC1" w:rsidP="00CB3BC1">
            <w:pPr>
              <w:tabs>
                <w:tab w:val="left" w:pos="7513"/>
              </w:tabs>
              <w:spacing w:before="20" w:after="40" w:line="276" w:lineRule="auto"/>
              <w:rPr>
                <w:color w:val="000000"/>
              </w:rPr>
            </w:pPr>
          </w:p>
          <w:p w14:paraId="000000CC" w14:textId="77777777" w:rsidR="00CB3BC1" w:rsidRDefault="00CB3BC1" w:rsidP="00CB3BC1">
            <w:pPr>
              <w:tabs>
                <w:tab w:val="left" w:pos="7513"/>
              </w:tabs>
              <w:spacing w:before="20" w:after="40" w:line="276" w:lineRule="auto"/>
              <w:rPr>
                <w:color w:val="000000"/>
                <w:sz w:val="21"/>
                <w:szCs w:val="21"/>
              </w:rPr>
            </w:pPr>
            <w:r>
              <w:rPr>
                <w:color w:val="000000"/>
              </w:rPr>
              <w:t>Subjekt údajů má právo na opravu údajů, pokud jsou nepřesné, nebo neúplné. Na provedení opravy má škola nejdéle jeden měsíc, případně na vysvětlení, pokud oprava nebyla provedena. Škola předchází tomu, aby zpracovávané údaje byly neaktuální, údaje o žácích i zaměstnancích pravidelně ověřuje.</w:t>
            </w:r>
          </w:p>
        </w:tc>
      </w:tr>
      <w:tr w:rsidR="00CB3BC1" w14:paraId="260A4991"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CD" w14:textId="01AB6CDF" w:rsidR="00CB3BC1" w:rsidRPr="00D86FDB"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Oznámí-li subjekt údajů (např. telefonicky nebo e-mailem), že osobní údaje, které se ho týkají, se změnily, a nelze dostatečně ověřit jeho totožnost s ohledem na závažnost požadované změny (např. na základě znalosti e-mailové adresy), vyzve ho odpovědný zaměstnanec (garant) k postupu, jenž umožní totožnost ověřit.</w:t>
            </w:r>
          </w:p>
        </w:tc>
        <w:tc>
          <w:tcPr>
            <w:tcW w:w="5103" w:type="dxa"/>
            <w:shd w:val="clear" w:color="auto" w:fill="EAEAEA"/>
          </w:tcPr>
          <w:p w14:paraId="000000CE" w14:textId="77777777" w:rsidR="00CB3BC1" w:rsidRDefault="00CB3BC1" w:rsidP="00CB3BC1">
            <w:pPr>
              <w:spacing w:before="20" w:after="40" w:line="276" w:lineRule="auto"/>
              <w:rPr>
                <w:color w:val="000000"/>
                <w:sz w:val="21"/>
                <w:szCs w:val="21"/>
              </w:rPr>
            </w:pPr>
            <w:r>
              <w:rPr>
                <w:color w:val="000000"/>
                <w:sz w:val="21"/>
                <w:szCs w:val="21"/>
              </w:rPr>
              <w:t>Změna údajů o žákovi; změna příjmení; trvalé adresy apod.</w:t>
            </w:r>
          </w:p>
        </w:tc>
      </w:tr>
      <w:tr w:rsidR="00CB3BC1" w14:paraId="73B504AF" w14:textId="77777777" w:rsidTr="005D00D0">
        <w:tc>
          <w:tcPr>
            <w:tcW w:w="5670" w:type="dxa"/>
            <w:gridSpan w:val="2"/>
            <w:tcBorders>
              <w:bottom w:val="single" w:sz="4" w:space="0" w:color="auto"/>
            </w:tcBorders>
          </w:tcPr>
          <w:p w14:paraId="000000CF" w14:textId="77777777" w:rsidR="00CB3BC1" w:rsidRDefault="00CB3BC1" w:rsidP="00CB3BC1">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Zjistí-li pověřená osoba při své činnosti, že při zpracování osobních údajů došlo ke zjevné chybě v psaní (např. překlepu), informuje odpovědného zaměstnance (garanta) a údaj opraví. </w:t>
            </w:r>
          </w:p>
        </w:tc>
        <w:tc>
          <w:tcPr>
            <w:tcW w:w="5103" w:type="dxa"/>
            <w:tcBorders>
              <w:bottom w:val="single" w:sz="4" w:space="0" w:color="auto"/>
            </w:tcBorders>
            <w:shd w:val="clear" w:color="auto" w:fill="EAEAEA"/>
          </w:tcPr>
          <w:p w14:paraId="000000D0" w14:textId="77777777" w:rsidR="00CB3BC1" w:rsidRDefault="00CB3BC1" w:rsidP="00CB3BC1">
            <w:pPr>
              <w:spacing w:before="20" w:after="40" w:line="276" w:lineRule="auto"/>
              <w:rPr>
                <w:color w:val="000000"/>
                <w:sz w:val="21"/>
                <w:szCs w:val="21"/>
              </w:rPr>
            </w:pPr>
            <w:r>
              <w:rPr>
                <w:color w:val="000000"/>
                <w:sz w:val="21"/>
                <w:szCs w:val="21"/>
              </w:rPr>
              <w:t>Chyba, která má za následek, že subjekt osobních údajů může být zaměnitelný s jinou osobou. Chyba se stane v přepisu rodného čísla apod.</w:t>
            </w:r>
          </w:p>
        </w:tc>
      </w:tr>
      <w:tr w:rsidR="00CB3BC1" w14:paraId="02819295" w14:textId="77777777" w:rsidTr="005D00D0">
        <w:trPr>
          <w:cnfStyle w:val="000000100000" w:firstRow="0" w:lastRow="0" w:firstColumn="0" w:lastColumn="0" w:oddVBand="0" w:evenVBand="0" w:oddHBand="1" w:evenHBand="0" w:firstRowFirstColumn="0" w:firstRowLastColumn="0" w:lastRowFirstColumn="0" w:lastRowLastColumn="0"/>
        </w:trPr>
        <w:tc>
          <w:tcPr>
            <w:tcW w:w="10773" w:type="dxa"/>
            <w:gridSpan w:val="3"/>
            <w:tcBorders>
              <w:top w:val="single" w:sz="4" w:space="0" w:color="auto"/>
              <w:bottom w:val="nil"/>
            </w:tcBorders>
            <w:shd w:val="clear" w:color="auto" w:fill="auto"/>
          </w:tcPr>
          <w:p w14:paraId="72B658A6" w14:textId="77777777" w:rsidR="00656BE2" w:rsidRPr="00656BE2" w:rsidRDefault="00656BE2" w:rsidP="00656BE2">
            <w:pPr>
              <w:pStyle w:val="Nadpis1"/>
              <w:spacing w:before="20" w:line="276" w:lineRule="auto"/>
              <w:ind w:left="360" w:firstLine="0"/>
              <w:jc w:val="both"/>
              <w:outlineLvl w:val="0"/>
              <w:rPr>
                <w:color w:val="000000"/>
              </w:rPr>
            </w:pPr>
            <w:bookmarkStart w:id="15" w:name="_heading=h.4f1mdlm" w:colFirst="0" w:colLast="0"/>
            <w:bookmarkEnd w:id="15"/>
          </w:p>
          <w:p w14:paraId="000000D2" w14:textId="389CCECD" w:rsidR="00CB3BC1" w:rsidRDefault="00CB3BC1" w:rsidP="00CB3BC1">
            <w:pPr>
              <w:pStyle w:val="Nadpis1"/>
              <w:numPr>
                <w:ilvl w:val="0"/>
                <w:numId w:val="3"/>
              </w:numPr>
              <w:spacing w:before="20" w:line="276" w:lineRule="auto"/>
              <w:jc w:val="both"/>
              <w:outlineLvl w:val="0"/>
              <w:rPr>
                <w:color w:val="000000"/>
              </w:rPr>
            </w:pPr>
            <w:r>
              <w:t>Pověřenec pro ochranu osobních údajů</w:t>
            </w:r>
          </w:p>
        </w:tc>
      </w:tr>
      <w:tr w:rsidR="00656BE2" w14:paraId="6604EA5B" w14:textId="77777777" w:rsidTr="003F119C">
        <w:tc>
          <w:tcPr>
            <w:tcW w:w="5386" w:type="dxa"/>
            <w:tcBorders>
              <w:top w:val="nil"/>
              <w:bottom w:val="single" w:sz="4" w:space="0" w:color="auto"/>
            </w:tcBorders>
            <w:shd w:val="clear" w:color="auto" w:fill="auto"/>
          </w:tcPr>
          <w:p w14:paraId="70276744" w14:textId="77777777" w:rsidR="00656BE2" w:rsidRDefault="00656BE2" w:rsidP="00656BE2">
            <w:pPr>
              <w:pStyle w:val="Nadpis1"/>
              <w:spacing w:before="20" w:line="276" w:lineRule="auto"/>
              <w:ind w:left="360" w:firstLine="0"/>
              <w:jc w:val="both"/>
              <w:outlineLvl w:val="0"/>
            </w:pPr>
          </w:p>
        </w:tc>
        <w:tc>
          <w:tcPr>
            <w:tcW w:w="5387" w:type="dxa"/>
            <w:gridSpan w:val="2"/>
            <w:tcBorders>
              <w:top w:val="nil"/>
              <w:bottom w:val="single" w:sz="4" w:space="0" w:color="auto"/>
            </w:tcBorders>
            <w:shd w:val="clear" w:color="auto" w:fill="auto"/>
          </w:tcPr>
          <w:p w14:paraId="4764184C" w14:textId="7DA33BCF" w:rsidR="00656BE2" w:rsidRDefault="00656BE2" w:rsidP="00656BE2">
            <w:pPr>
              <w:pStyle w:val="Bezmezer"/>
              <w:jc w:val="center"/>
            </w:pPr>
            <w:r w:rsidRPr="0096180A">
              <w:rPr>
                <w:b/>
                <w:bCs/>
                <w:sz w:val="24"/>
                <w:szCs w:val="24"/>
              </w:rPr>
              <w:t>Poznámky a příklady</w:t>
            </w:r>
          </w:p>
        </w:tc>
      </w:tr>
      <w:tr w:rsidR="00656BE2" w14:paraId="3ADF5484"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tcBorders>
          </w:tcPr>
          <w:p w14:paraId="000000D3" w14:textId="34A1CE6D" w:rsidR="00656BE2" w:rsidRDefault="002976EC"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sdt>
              <w:sdtPr>
                <w:tag w:val="goog_rdk_14"/>
                <w:id w:val="2143383333"/>
                <w:showingPlcHdr/>
              </w:sdtPr>
              <w:sdtEndPr/>
              <w:sdtContent>
                <w:r w:rsidR="00656BE2">
                  <w:t xml:space="preserve">     </w:t>
                </w:r>
              </w:sdtContent>
            </w:sdt>
            <w:r w:rsidR="00FA6BF5">
              <w:rPr>
                <w:color w:val="000000"/>
                <w:sz w:val="21"/>
                <w:szCs w:val="21"/>
              </w:rPr>
              <w:t>Pro školu vykonává úkoly pověřence</w:t>
            </w:r>
            <w:r w:rsidR="00656BE2">
              <w:rPr>
                <w:color w:val="000000"/>
                <w:sz w:val="21"/>
                <w:szCs w:val="21"/>
              </w:rPr>
              <w:t xml:space="preserve"> společnost SMS-služby s.r.o. prostřednictvím svého zaměstnance</w:t>
            </w:r>
            <w:r w:rsidR="00FA6BF5">
              <w:rPr>
                <w:color w:val="000000"/>
                <w:sz w:val="21"/>
                <w:szCs w:val="21"/>
              </w:rPr>
              <w:t xml:space="preserve"> </w:t>
            </w:r>
            <w:r w:rsidR="00DA6AA5">
              <w:rPr>
                <w:b/>
                <w:color w:val="000000"/>
                <w:sz w:val="21"/>
                <w:szCs w:val="21"/>
              </w:rPr>
              <w:t>Mgr. Jana Blaho</w:t>
            </w:r>
            <w:r w:rsidR="00FA6BF5">
              <w:rPr>
                <w:color w:val="000000"/>
                <w:sz w:val="21"/>
                <w:szCs w:val="21"/>
              </w:rPr>
              <w:t xml:space="preserve">, e-mailová adresa: </w:t>
            </w:r>
            <w:hyperlink r:id="rId12" w:history="1">
              <w:r w:rsidR="00DA6AA5" w:rsidRPr="00BB1931">
                <w:rPr>
                  <w:rStyle w:val="Hypertextovodkaz"/>
                </w:rPr>
                <w:t>jan.blaho@sms-sluzby.cz</w:t>
              </w:r>
            </w:hyperlink>
            <w:r w:rsidR="00FA6BF5">
              <w:rPr>
                <w:color w:val="000000"/>
                <w:sz w:val="21"/>
                <w:szCs w:val="21"/>
              </w:rPr>
              <w:t xml:space="preserve">, telefon: </w:t>
            </w:r>
            <w:r w:rsidR="00DA6AA5" w:rsidRPr="00DA6AA5">
              <w:rPr>
                <w:b/>
                <w:color w:val="000000"/>
                <w:sz w:val="21"/>
                <w:szCs w:val="21"/>
              </w:rPr>
              <w:t>732 636 298</w:t>
            </w:r>
            <w:r w:rsidR="00656BE2">
              <w:rPr>
                <w:color w:val="000000"/>
                <w:sz w:val="21"/>
                <w:szCs w:val="21"/>
              </w:rPr>
              <w:t>, který je hlavní odpovědnou osobou ve vztahu ke škole pro výkon úkolů pověřence.</w:t>
            </w:r>
          </w:p>
        </w:tc>
        <w:tc>
          <w:tcPr>
            <w:tcW w:w="5103" w:type="dxa"/>
            <w:tcBorders>
              <w:top w:val="single" w:sz="4" w:space="0" w:color="auto"/>
              <w:right w:val="single" w:sz="4" w:space="0" w:color="auto"/>
            </w:tcBorders>
            <w:shd w:val="clear" w:color="auto" w:fill="EAEAEA"/>
          </w:tcPr>
          <w:p w14:paraId="000000D4" w14:textId="77777777" w:rsidR="00656BE2" w:rsidRDefault="00656BE2" w:rsidP="00656BE2">
            <w:pPr>
              <w:spacing w:before="20" w:after="40" w:line="276" w:lineRule="auto"/>
              <w:ind w:left="360"/>
              <w:rPr>
                <w:color w:val="000000"/>
                <w:sz w:val="21"/>
                <w:szCs w:val="21"/>
              </w:rPr>
            </w:pPr>
          </w:p>
        </w:tc>
      </w:tr>
      <w:tr w:rsidR="00656BE2" w14:paraId="24BA17A2" w14:textId="77777777" w:rsidTr="004F1472">
        <w:tc>
          <w:tcPr>
            <w:tcW w:w="5670" w:type="dxa"/>
            <w:gridSpan w:val="2"/>
            <w:tcBorders>
              <w:left w:val="single" w:sz="4" w:space="0" w:color="auto"/>
            </w:tcBorders>
          </w:tcPr>
          <w:p w14:paraId="000000D5" w14:textId="77777777" w:rsidR="00656BE2" w:rsidRDefault="00656BE2"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Ředitel zajistí zveřejnění kontaktních údajů pověřence a Úřadu pro ochranu osobních údajů je sdělí včetně jeho identifikace.</w:t>
            </w:r>
          </w:p>
        </w:tc>
        <w:tc>
          <w:tcPr>
            <w:tcW w:w="5103" w:type="dxa"/>
            <w:tcBorders>
              <w:right w:val="single" w:sz="4" w:space="0" w:color="auto"/>
            </w:tcBorders>
            <w:shd w:val="clear" w:color="auto" w:fill="EAEAEA"/>
          </w:tcPr>
          <w:p w14:paraId="000000D6" w14:textId="77777777" w:rsidR="00656BE2" w:rsidRDefault="00656BE2" w:rsidP="00656BE2">
            <w:pPr>
              <w:spacing w:before="20" w:after="40" w:line="276" w:lineRule="auto"/>
              <w:rPr>
                <w:color w:val="000000"/>
                <w:sz w:val="21"/>
                <w:szCs w:val="21"/>
                <w:highlight w:val="cyan"/>
              </w:rPr>
            </w:pPr>
            <w:r>
              <w:rPr>
                <w:color w:val="000000"/>
                <w:sz w:val="21"/>
                <w:szCs w:val="21"/>
              </w:rPr>
              <w:t xml:space="preserve">Informace o pověřenci musí být na webových stránkách školy – stačí e-mail a telefon, není nutné jméno a příjmení (je doporučované). Informace by měly být jednoduše </w:t>
            </w:r>
            <w:r>
              <w:rPr>
                <w:color w:val="000000"/>
                <w:sz w:val="21"/>
                <w:szCs w:val="21"/>
              </w:rPr>
              <w:lastRenderedPageBreak/>
              <w:t>dostupné, max. na 1–2 kliky. Část s informacemi o zpracování osobních údajů a s informacemi o pověřenci doporučujeme nazvat jako “Informace o zpracování osobních údajů”, viz bod. 4.3.1.</w:t>
            </w:r>
          </w:p>
        </w:tc>
      </w:tr>
      <w:tr w:rsidR="00656BE2" w14:paraId="595BEAED"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left w:val="single" w:sz="4" w:space="0" w:color="auto"/>
              <w:bottom w:val="single" w:sz="4" w:space="0" w:color="auto"/>
            </w:tcBorders>
          </w:tcPr>
          <w:p w14:paraId="000000D7" w14:textId="77777777" w:rsidR="00656BE2" w:rsidRDefault="00656BE2"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lastRenderedPageBreak/>
              <w:t>Všechny pověřené osoby jsou povinny</w:t>
            </w:r>
            <w:r>
              <w:rPr>
                <w:color w:val="000000"/>
                <w:sz w:val="21"/>
                <w:szCs w:val="21"/>
                <w:vertAlign w:val="superscript"/>
              </w:rPr>
              <w:footnoteReference w:id="18"/>
            </w:r>
            <w:r>
              <w:rPr>
                <w:color w:val="000000"/>
                <w:sz w:val="21"/>
                <w:szCs w:val="21"/>
              </w:rPr>
              <w:t>:</w:t>
            </w:r>
          </w:p>
        </w:tc>
        <w:tc>
          <w:tcPr>
            <w:tcW w:w="5103" w:type="dxa"/>
            <w:tcBorders>
              <w:bottom w:val="single" w:sz="4" w:space="0" w:color="auto"/>
              <w:right w:val="single" w:sz="4" w:space="0" w:color="auto"/>
            </w:tcBorders>
            <w:shd w:val="clear" w:color="auto" w:fill="EAEAEA"/>
          </w:tcPr>
          <w:p w14:paraId="000000D8" w14:textId="77777777" w:rsidR="00656BE2" w:rsidRDefault="00656BE2" w:rsidP="00656BE2">
            <w:pPr>
              <w:pBdr>
                <w:top w:val="nil"/>
                <w:left w:val="nil"/>
                <w:bottom w:val="nil"/>
                <w:right w:val="nil"/>
                <w:between w:val="nil"/>
              </w:pBdr>
              <w:spacing w:before="20" w:after="40" w:line="276" w:lineRule="auto"/>
              <w:rPr>
                <w:color w:val="000000"/>
                <w:sz w:val="21"/>
                <w:szCs w:val="21"/>
              </w:rPr>
            </w:pPr>
          </w:p>
        </w:tc>
      </w:tr>
      <w:tr w:rsidR="00656BE2" w14:paraId="36505A3E" w14:textId="77777777" w:rsidTr="004F1472">
        <w:tc>
          <w:tcPr>
            <w:tcW w:w="5670" w:type="dxa"/>
            <w:gridSpan w:val="2"/>
            <w:tcBorders>
              <w:top w:val="single" w:sz="4" w:space="0" w:color="auto"/>
            </w:tcBorders>
          </w:tcPr>
          <w:p w14:paraId="000000D9"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konzultovat s pověřencem všechny záležitosti, související s ochranou osobních údajů, pokud si nejsou zcela jisty jejich prováděním v souladu s Obecným nařízením;</w:t>
            </w:r>
          </w:p>
        </w:tc>
        <w:tc>
          <w:tcPr>
            <w:tcW w:w="5103" w:type="dxa"/>
            <w:tcBorders>
              <w:top w:val="single" w:sz="4" w:space="0" w:color="auto"/>
            </w:tcBorders>
            <w:shd w:val="clear" w:color="auto" w:fill="EAEAEA"/>
          </w:tcPr>
          <w:p w14:paraId="000000DA" w14:textId="77777777" w:rsidR="00656BE2" w:rsidRDefault="00656BE2" w:rsidP="00656BE2">
            <w:pPr>
              <w:pBdr>
                <w:top w:val="nil"/>
                <w:left w:val="nil"/>
                <w:bottom w:val="nil"/>
                <w:right w:val="nil"/>
                <w:between w:val="nil"/>
              </w:pBdr>
              <w:spacing w:before="20" w:after="40" w:line="276" w:lineRule="auto"/>
              <w:rPr>
                <w:color w:val="000000"/>
                <w:sz w:val="21"/>
                <w:szCs w:val="21"/>
              </w:rPr>
            </w:pPr>
            <w:r>
              <w:rPr>
                <w:color w:val="000000"/>
                <w:sz w:val="21"/>
                <w:szCs w:val="21"/>
              </w:rPr>
              <w:t>Zejména jakékoliv rozhodnutí vytvořit nové zpracování osobních údajů (novou agendu); použít na zpracování nové technické prostředky apod.</w:t>
            </w:r>
          </w:p>
        </w:tc>
      </w:tr>
      <w:tr w:rsidR="00656BE2" w14:paraId="43A2D5B0"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DB"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poskytnout pověřenci součinnost při plnění jeho úkolů, zejména mu umožnit plný přístup k osobním údajům a k operacím zpracování;</w:t>
            </w:r>
          </w:p>
        </w:tc>
        <w:tc>
          <w:tcPr>
            <w:tcW w:w="5103" w:type="dxa"/>
            <w:shd w:val="clear" w:color="auto" w:fill="EAEAEA"/>
          </w:tcPr>
          <w:p w14:paraId="000000DC" w14:textId="77777777" w:rsidR="00656BE2" w:rsidRDefault="00656BE2" w:rsidP="00656BE2">
            <w:pPr>
              <w:pBdr>
                <w:top w:val="nil"/>
                <w:left w:val="nil"/>
                <w:bottom w:val="nil"/>
                <w:right w:val="nil"/>
                <w:between w:val="nil"/>
              </w:pBdr>
              <w:spacing w:before="20" w:after="40" w:line="276" w:lineRule="auto"/>
              <w:rPr>
                <w:color w:val="000000"/>
                <w:sz w:val="21"/>
                <w:szCs w:val="21"/>
              </w:rPr>
            </w:pPr>
          </w:p>
        </w:tc>
      </w:tr>
      <w:tr w:rsidR="00656BE2" w14:paraId="58ECA09F" w14:textId="77777777" w:rsidTr="004F1472">
        <w:tc>
          <w:tcPr>
            <w:tcW w:w="5670" w:type="dxa"/>
            <w:gridSpan w:val="2"/>
          </w:tcPr>
          <w:p w14:paraId="000000DD"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zdržet se jakéhokoli jednání, které by mohlo ohrozit nezávislé posouzení věci pověřencem;</w:t>
            </w:r>
          </w:p>
        </w:tc>
        <w:tc>
          <w:tcPr>
            <w:tcW w:w="5103" w:type="dxa"/>
            <w:shd w:val="clear" w:color="auto" w:fill="EAEAEA"/>
          </w:tcPr>
          <w:p w14:paraId="000000DE" w14:textId="77777777" w:rsidR="00656BE2" w:rsidRDefault="00656BE2" w:rsidP="00656BE2">
            <w:pPr>
              <w:pBdr>
                <w:top w:val="nil"/>
                <w:left w:val="nil"/>
                <w:bottom w:val="nil"/>
                <w:right w:val="nil"/>
                <w:between w:val="nil"/>
              </w:pBdr>
              <w:spacing w:before="20" w:after="40" w:line="276" w:lineRule="auto"/>
              <w:rPr>
                <w:color w:val="000000"/>
                <w:sz w:val="21"/>
                <w:szCs w:val="21"/>
              </w:rPr>
            </w:pPr>
          </w:p>
        </w:tc>
      </w:tr>
      <w:tr w:rsidR="00656BE2" w14:paraId="08DACBE2"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bottom w:val="single" w:sz="4" w:space="0" w:color="auto"/>
            </w:tcBorders>
          </w:tcPr>
          <w:p w14:paraId="000000DF"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neukládat pověřenci úkoly, které by vedly k jeho střetu zájmů.</w:t>
            </w:r>
          </w:p>
        </w:tc>
        <w:tc>
          <w:tcPr>
            <w:tcW w:w="5103" w:type="dxa"/>
            <w:tcBorders>
              <w:bottom w:val="single" w:sz="4" w:space="0" w:color="auto"/>
            </w:tcBorders>
            <w:shd w:val="clear" w:color="auto" w:fill="EAEAEA"/>
          </w:tcPr>
          <w:p w14:paraId="000000E0" w14:textId="77777777" w:rsidR="00656BE2" w:rsidRDefault="00656BE2" w:rsidP="00656BE2">
            <w:pPr>
              <w:pBdr>
                <w:top w:val="nil"/>
                <w:left w:val="nil"/>
                <w:bottom w:val="nil"/>
                <w:right w:val="nil"/>
                <w:between w:val="nil"/>
              </w:pBdr>
              <w:spacing w:before="20" w:after="40" w:line="276" w:lineRule="auto"/>
              <w:rPr>
                <w:color w:val="000000"/>
                <w:sz w:val="21"/>
                <w:szCs w:val="21"/>
              </w:rPr>
            </w:pPr>
            <w:r>
              <w:rPr>
                <w:color w:val="000000"/>
                <w:sz w:val="21"/>
                <w:szCs w:val="21"/>
              </w:rPr>
              <w:t>Například aby pro ně sám udělal ty činnosti, u kterých by zároveň měl nezávisle posuzovat jejich soulad s Obecným nařízením. Pověřenec může toliko poskytnout doporučení.</w:t>
            </w:r>
          </w:p>
        </w:tc>
      </w:tr>
      <w:bookmarkStart w:id="16" w:name="_Hlk71924048"/>
      <w:tr w:rsidR="00656BE2" w14:paraId="535DCDDC" w14:textId="77777777" w:rsidTr="004F1472">
        <w:tc>
          <w:tcPr>
            <w:tcW w:w="5670" w:type="dxa"/>
            <w:gridSpan w:val="2"/>
            <w:tcBorders>
              <w:top w:val="single" w:sz="4" w:space="0" w:color="auto"/>
              <w:left w:val="single" w:sz="4" w:space="0" w:color="auto"/>
            </w:tcBorders>
          </w:tcPr>
          <w:p w14:paraId="000000E1" w14:textId="0DE03A27" w:rsidR="00656BE2" w:rsidRDefault="002976EC"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sdt>
              <w:sdtPr>
                <w:tag w:val="goog_rdk_15"/>
                <w:id w:val="-1718114823"/>
              </w:sdtPr>
              <w:sdtEndPr/>
              <w:sdtContent/>
            </w:sdt>
            <w:sdt>
              <w:sdtPr>
                <w:tag w:val="goog_rdk_16"/>
                <w:id w:val="-1437829385"/>
              </w:sdtPr>
              <w:sdtEndPr/>
              <w:sdtContent/>
            </w:sdt>
            <w:sdt>
              <w:sdtPr>
                <w:tag w:val="goog_rdk_17"/>
                <w:id w:val="751473861"/>
              </w:sdtPr>
              <w:sdtEndPr/>
              <w:sdtContent/>
            </w:sdt>
            <w:r w:rsidR="00656BE2">
              <w:t xml:space="preserve">V případě řešení otázek o zpracování osobních údajů se </w:t>
            </w:r>
            <w:r w:rsidR="00656BE2">
              <w:rPr>
                <w:color w:val="000000"/>
                <w:sz w:val="21"/>
                <w:szCs w:val="21"/>
              </w:rPr>
              <w:t xml:space="preserve">zaměstnanci, žáci/žákyně, jejich zákonní zástupci a další osoby, jejichž osobní údaje škola zpracovává, obrací na pověřence s žádostí o radu, týkající se jejich osobních údajů. </w:t>
            </w:r>
          </w:p>
        </w:tc>
        <w:tc>
          <w:tcPr>
            <w:tcW w:w="5103" w:type="dxa"/>
            <w:tcBorders>
              <w:top w:val="single" w:sz="4" w:space="0" w:color="auto"/>
              <w:right w:val="single" w:sz="4" w:space="0" w:color="auto"/>
            </w:tcBorders>
            <w:shd w:val="clear" w:color="auto" w:fill="EAEAEA"/>
          </w:tcPr>
          <w:p w14:paraId="000000E2" w14:textId="77777777" w:rsidR="00656BE2" w:rsidRDefault="00656BE2" w:rsidP="00656BE2">
            <w:pPr>
              <w:pBdr>
                <w:top w:val="nil"/>
                <w:left w:val="nil"/>
                <w:bottom w:val="nil"/>
                <w:right w:val="nil"/>
                <w:between w:val="nil"/>
              </w:pBdr>
              <w:spacing w:before="20" w:after="40" w:line="276" w:lineRule="auto"/>
              <w:rPr>
                <w:color w:val="000000"/>
                <w:sz w:val="21"/>
                <w:szCs w:val="21"/>
              </w:rPr>
            </w:pPr>
            <w:r>
              <w:rPr>
                <w:color w:val="000000"/>
                <w:sz w:val="21"/>
                <w:szCs w:val="21"/>
              </w:rPr>
              <w:t>O této možnosti je třeba je informovat.</w:t>
            </w:r>
          </w:p>
        </w:tc>
      </w:tr>
      <w:tr w:rsidR="00656BE2" w14:paraId="50AF4A50"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left w:val="single" w:sz="4" w:space="0" w:color="auto"/>
              <w:bottom w:val="single" w:sz="4" w:space="0" w:color="auto"/>
            </w:tcBorders>
          </w:tcPr>
          <w:p w14:paraId="000000E3" w14:textId="77777777" w:rsidR="00656BE2" w:rsidRDefault="00656BE2"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Povinnosti pověřence jsou stanoveny ve zvláštní smlouvě.</w:t>
            </w:r>
          </w:p>
        </w:tc>
        <w:tc>
          <w:tcPr>
            <w:tcW w:w="5103" w:type="dxa"/>
            <w:tcBorders>
              <w:bottom w:val="single" w:sz="4" w:space="0" w:color="auto"/>
              <w:right w:val="single" w:sz="4" w:space="0" w:color="auto"/>
            </w:tcBorders>
            <w:shd w:val="clear" w:color="auto" w:fill="EAEAEA"/>
          </w:tcPr>
          <w:p w14:paraId="000000E4" w14:textId="77777777" w:rsidR="00656BE2" w:rsidRDefault="00656BE2" w:rsidP="00656BE2">
            <w:pPr>
              <w:spacing w:before="20" w:after="40" w:line="276" w:lineRule="auto"/>
              <w:ind w:left="360"/>
              <w:rPr>
                <w:color w:val="000000"/>
                <w:sz w:val="21"/>
                <w:szCs w:val="21"/>
              </w:rPr>
            </w:pPr>
          </w:p>
        </w:tc>
      </w:tr>
      <w:tr w:rsidR="00656BE2" w14:paraId="6FC2AD49" w14:textId="77777777" w:rsidTr="004F1472">
        <w:tc>
          <w:tcPr>
            <w:tcW w:w="10773" w:type="dxa"/>
            <w:gridSpan w:val="3"/>
            <w:tcBorders>
              <w:top w:val="single" w:sz="4" w:space="0" w:color="auto"/>
              <w:bottom w:val="single" w:sz="4" w:space="0" w:color="auto"/>
            </w:tcBorders>
            <w:shd w:val="clear" w:color="auto" w:fill="auto"/>
          </w:tcPr>
          <w:p w14:paraId="30D2926B" w14:textId="77777777" w:rsidR="00656BE2" w:rsidRPr="00656BE2" w:rsidRDefault="00656BE2" w:rsidP="00656BE2">
            <w:pPr>
              <w:pStyle w:val="Nadpis1"/>
              <w:spacing w:before="20" w:line="276" w:lineRule="auto"/>
              <w:ind w:left="360" w:firstLine="0"/>
              <w:jc w:val="both"/>
              <w:outlineLvl w:val="0"/>
              <w:rPr>
                <w:color w:val="000000"/>
              </w:rPr>
            </w:pPr>
            <w:bookmarkStart w:id="17" w:name="_heading=h.2u6wntf" w:colFirst="0" w:colLast="0"/>
            <w:bookmarkEnd w:id="16"/>
            <w:bookmarkEnd w:id="17"/>
          </w:p>
          <w:p w14:paraId="000000E6" w14:textId="19C189DD" w:rsidR="00656BE2" w:rsidRDefault="00656BE2" w:rsidP="00656BE2">
            <w:pPr>
              <w:pStyle w:val="Nadpis1"/>
              <w:numPr>
                <w:ilvl w:val="0"/>
                <w:numId w:val="3"/>
              </w:numPr>
              <w:spacing w:before="20" w:line="276" w:lineRule="auto"/>
              <w:jc w:val="both"/>
              <w:outlineLvl w:val="0"/>
              <w:rPr>
                <w:color w:val="000000"/>
              </w:rPr>
            </w:pPr>
            <w:r>
              <w:t xml:space="preserve">Bezpečnost informací </w:t>
            </w:r>
          </w:p>
        </w:tc>
      </w:tr>
      <w:tr w:rsidR="00656BE2" w14:paraId="1A7EBBA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0E7" w14:textId="77777777" w:rsidR="00656BE2" w:rsidRDefault="00656BE2" w:rsidP="00656BE2">
            <w:pPr>
              <w:numPr>
                <w:ilvl w:val="1"/>
                <w:numId w:val="3"/>
              </w:numPr>
              <w:spacing w:before="20" w:after="40" w:line="276" w:lineRule="auto"/>
              <w:ind w:left="601" w:hanging="567"/>
              <w:rPr>
                <w:b/>
                <w:sz w:val="28"/>
                <w:szCs w:val="28"/>
              </w:rPr>
            </w:pPr>
            <w:r>
              <w:rPr>
                <w:b/>
                <w:color w:val="000000"/>
                <w:sz w:val="28"/>
                <w:szCs w:val="28"/>
              </w:rPr>
              <w:t>Obecné</w:t>
            </w:r>
            <w:r>
              <w:rPr>
                <w:b/>
                <w:sz w:val="28"/>
                <w:szCs w:val="28"/>
              </w:rPr>
              <w:t xml:space="preserve"> postupy při zabezpečení osobních údajů</w:t>
            </w:r>
          </w:p>
        </w:tc>
        <w:tc>
          <w:tcPr>
            <w:tcW w:w="5103" w:type="dxa"/>
            <w:tcBorders>
              <w:top w:val="single" w:sz="4" w:space="0" w:color="auto"/>
              <w:bottom w:val="single" w:sz="4" w:space="0" w:color="auto"/>
              <w:right w:val="single" w:sz="4" w:space="0" w:color="auto"/>
            </w:tcBorders>
            <w:shd w:val="clear" w:color="auto" w:fill="EAEAEA"/>
          </w:tcPr>
          <w:p w14:paraId="000000E8" w14:textId="77777777" w:rsidR="00656BE2" w:rsidRDefault="00656BE2" w:rsidP="00656BE2">
            <w:pPr>
              <w:pStyle w:val="Nadpis2"/>
              <w:spacing w:before="20" w:after="40" w:line="276" w:lineRule="auto"/>
              <w:ind w:left="360"/>
              <w:outlineLvl w:val="1"/>
              <w:rPr>
                <w:color w:val="000000"/>
              </w:rPr>
            </w:pPr>
          </w:p>
        </w:tc>
      </w:tr>
      <w:tr w:rsidR="00656BE2" w14:paraId="0AF12845" w14:textId="77777777" w:rsidTr="004F1472">
        <w:tc>
          <w:tcPr>
            <w:tcW w:w="5670" w:type="dxa"/>
            <w:gridSpan w:val="2"/>
            <w:tcBorders>
              <w:top w:val="single" w:sz="4" w:space="0" w:color="auto"/>
            </w:tcBorders>
          </w:tcPr>
          <w:p w14:paraId="000000E9"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Přiměřeně zabezpečeny musejí být zpracovávané osobní údaje, jakož i ty, které nejsou systematicky zpracovávané, například vyskytující se v jednotlivých nezařazených dopisech, sděleních, e-mailech. </w:t>
            </w:r>
          </w:p>
        </w:tc>
        <w:tc>
          <w:tcPr>
            <w:tcW w:w="5103" w:type="dxa"/>
            <w:tcBorders>
              <w:top w:val="single" w:sz="4" w:space="0" w:color="auto"/>
            </w:tcBorders>
            <w:shd w:val="clear" w:color="auto" w:fill="EAEAEA"/>
          </w:tcPr>
          <w:p w14:paraId="000000EA" w14:textId="77777777" w:rsidR="00656BE2" w:rsidRDefault="00656BE2" w:rsidP="00656BE2">
            <w:pPr>
              <w:spacing w:before="20" w:after="40" w:line="276" w:lineRule="auto"/>
              <w:rPr>
                <w:color w:val="000000"/>
                <w:sz w:val="21"/>
                <w:szCs w:val="21"/>
              </w:rPr>
            </w:pPr>
            <w:r>
              <w:rPr>
                <w:color w:val="000000"/>
                <w:sz w:val="21"/>
                <w:szCs w:val="21"/>
              </w:rPr>
              <w:t>E-maily v e-mailové schránce, včetně e-mailů pedagogů týkající se výuky v soukromém e-mailu; využití silných hesel; uspávání počítače po určité době neaktivity; šanony v uzavřených skříních; přehled o přístupech a klíčích do jednotlivých kanceláří školy apod.</w:t>
            </w:r>
          </w:p>
        </w:tc>
      </w:tr>
      <w:tr w:rsidR="00656BE2" w14:paraId="60A2A08D"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EB"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Úroveň zabezpečení lze přiměřeně snížit u osobních údajů, u nichž je riziko pro subjekty údajů nepatrné nebo jsou běžně dostupné veřejnosti:</w:t>
            </w:r>
          </w:p>
        </w:tc>
        <w:tc>
          <w:tcPr>
            <w:tcW w:w="5103" w:type="dxa"/>
            <w:shd w:val="clear" w:color="auto" w:fill="EAEAEA"/>
          </w:tcPr>
          <w:p w14:paraId="000000EC" w14:textId="77777777" w:rsidR="00656BE2" w:rsidRDefault="00656BE2" w:rsidP="00656BE2">
            <w:pPr>
              <w:spacing w:before="20" w:after="40" w:line="276" w:lineRule="auto"/>
              <w:ind w:left="720"/>
              <w:rPr>
                <w:color w:val="000000"/>
                <w:sz w:val="21"/>
                <w:szCs w:val="21"/>
              </w:rPr>
            </w:pPr>
          </w:p>
        </w:tc>
      </w:tr>
      <w:tr w:rsidR="00656BE2" w14:paraId="59F637FC" w14:textId="77777777" w:rsidTr="004F1472">
        <w:tc>
          <w:tcPr>
            <w:tcW w:w="5670" w:type="dxa"/>
            <w:gridSpan w:val="2"/>
          </w:tcPr>
          <w:p w14:paraId="000000ED"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na základě zákona o svobodném přístupu k informacím;</w:t>
            </w:r>
          </w:p>
        </w:tc>
        <w:tc>
          <w:tcPr>
            <w:tcW w:w="5103" w:type="dxa"/>
            <w:shd w:val="clear" w:color="auto" w:fill="EAEAEA"/>
          </w:tcPr>
          <w:p w14:paraId="000000EE" w14:textId="77777777" w:rsidR="00656BE2" w:rsidRDefault="00656BE2" w:rsidP="00656BE2">
            <w:pPr>
              <w:spacing w:before="20" w:after="40" w:line="276" w:lineRule="auto"/>
              <w:rPr>
                <w:color w:val="000000"/>
                <w:sz w:val="21"/>
                <w:szCs w:val="21"/>
              </w:rPr>
            </w:pPr>
          </w:p>
        </w:tc>
      </w:tr>
      <w:tr w:rsidR="00656BE2" w14:paraId="55CE9490"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EF"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na základě oprávněného zveřejnění (například ve veřejně přístupných registrech);</w:t>
            </w:r>
          </w:p>
        </w:tc>
        <w:tc>
          <w:tcPr>
            <w:tcW w:w="5103" w:type="dxa"/>
            <w:shd w:val="clear" w:color="auto" w:fill="EAEAEA"/>
          </w:tcPr>
          <w:p w14:paraId="000000F0" w14:textId="77777777" w:rsidR="00656BE2" w:rsidRDefault="00656BE2" w:rsidP="00656BE2">
            <w:pPr>
              <w:spacing w:before="20" w:after="40" w:line="276" w:lineRule="auto"/>
              <w:rPr>
                <w:color w:val="000000"/>
                <w:sz w:val="21"/>
                <w:szCs w:val="21"/>
              </w:rPr>
            </w:pPr>
            <w:r>
              <w:rPr>
                <w:color w:val="000000"/>
                <w:sz w:val="21"/>
                <w:szCs w:val="21"/>
              </w:rPr>
              <w:t>IČ; adresy firem; jména jednatelů a další.</w:t>
            </w:r>
          </w:p>
        </w:tc>
      </w:tr>
      <w:tr w:rsidR="00656BE2" w14:paraId="7126463B" w14:textId="77777777" w:rsidTr="004F1472">
        <w:tc>
          <w:tcPr>
            <w:tcW w:w="5670" w:type="dxa"/>
            <w:gridSpan w:val="2"/>
          </w:tcPr>
          <w:p w14:paraId="000000F1"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lastRenderedPageBreak/>
              <w:t>nepředstavují žádné riziko pro subjekty údajů, například malý počet nahodilých nevýznamných informací.</w:t>
            </w:r>
          </w:p>
        </w:tc>
        <w:tc>
          <w:tcPr>
            <w:tcW w:w="5103" w:type="dxa"/>
            <w:shd w:val="clear" w:color="auto" w:fill="EAEAEA"/>
          </w:tcPr>
          <w:p w14:paraId="000000F2" w14:textId="77777777" w:rsidR="00656BE2" w:rsidRDefault="00656BE2" w:rsidP="00656BE2">
            <w:pPr>
              <w:spacing w:before="20" w:after="40" w:line="276" w:lineRule="auto"/>
              <w:ind w:left="34"/>
              <w:rPr>
                <w:color w:val="000000"/>
                <w:sz w:val="21"/>
                <w:szCs w:val="21"/>
                <w:highlight w:val="white"/>
              </w:rPr>
            </w:pPr>
            <w:r w:rsidRPr="004F1472">
              <w:rPr>
                <w:color w:val="000000"/>
                <w:sz w:val="21"/>
                <w:szCs w:val="21"/>
              </w:rPr>
              <w:t>E-mail v rámci třídy, kdo si ještě nevyzvedl školní práce na konci roku (jen několik příjmení).</w:t>
            </w:r>
          </w:p>
        </w:tc>
      </w:tr>
      <w:tr w:rsidR="00656BE2" w14:paraId="6461312E"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F3"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V pochybnostech je pověřená osoba vždy povinna konzultovat potřebu zabezpečení s nadřízeným nebo s pověřencem.</w:t>
            </w:r>
          </w:p>
        </w:tc>
        <w:tc>
          <w:tcPr>
            <w:tcW w:w="5103" w:type="dxa"/>
            <w:shd w:val="clear" w:color="auto" w:fill="EAEAEA"/>
          </w:tcPr>
          <w:p w14:paraId="000000F4" w14:textId="77777777" w:rsidR="00656BE2" w:rsidRDefault="00656BE2" w:rsidP="00656BE2">
            <w:pPr>
              <w:spacing w:before="20" w:after="40" w:line="276" w:lineRule="auto"/>
              <w:ind w:left="720"/>
              <w:rPr>
                <w:color w:val="000000"/>
                <w:sz w:val="21"/>
                <w:szCs w:val="21"/>
              </w:rPr>
            </w:pPr>
          </w:p>
        </w:tc>
      </w:tr>
      <w:tr w:rsidR="00656BE2" w14:paraId="7FA89357" w14:textId="77777777" w:rsidTr="004F1472">
        <w:tc>
          <w:tcPr>
            <w:tcW w:w="5670" w:type="dxa"/>
            <w:gridSpan w:val="2"/>
          </w:tcPr>
          <w:p w14:paraId="000000F5"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Osobní údaje musí být zabezpečeny před neoprávněným nebo nahodilým přístupem k nim, proti jejich změně, zničení či ztrátě (zejména dostatečné zálohování), neoprávněným a nezabezpečeným přenosům, proti jejich jinému neoprávněnému zpracování, jakož i proti jinému zneužití osobních údajů. Zabezpečení spočívá při nepřítomnosti pověřených osob zejména v uchovávání záznamových médií (listinných i elektronických), obsahujících osobní údaje, v uzamčených skříních, v uzamykání kanceláří a jiných míst.</w:t>
            </w:r>
          </w:p>
        </w:tc>
        <w:tc>
          <w:tcPr>
            <w:tcW w:w="5103" w:type="dxa"/>
            <w:shd w:val="clear" w:color="auto" w:fill="EAEAEA"/>
          </w:tcPr>
          <w:p w14:paraId="000000F6" w14:textId="77777777" w:rsidR="00656BE2" w:rsidRDefault="00656BE2" w:rsidP="00656BE2">
            <w:pPr>
              <w:spacing w:before="20" w:after="40" w:line="276" w:lineRule="auto"/>
              <w:rPr>
                <w:color w:val="000000"/>
                <w:sz w:val="21"/>
                <w:szCs w:val="21"/>
              </w:rPr>
            </w:pPr>
            <w:r>
              <w:rPr>
                <w:color w:val="000000"/>
                <w:sz w:val="21"/>
                <w:szCs w:val="21"/>
              </w:rPr>
              <w:t xml:space="preserve">Uzamčení zálohy dat, případně právní ošetření cloudu; zabezpečení el. zařízení (počítač, externí disk, </w:t>
            </w:r>
            <w:proofErr w:type="spellStart"/>
            <w:r>
              <w:rPr>
                <w:color w:val="000000"/>
                <w:sz w:val="21"/>
                <w:szCs w:val="21"/>
              </w:rPr>
              <w:t>flash</w:t>
            </w:r>
            <w:proofErr w:type="spellEnd"/>
            <w:r>
              <w:rPr>
                <w:color w:val="000000"/>
                <w:sz w:val="21"/>
                <w:szCs w:val="21"/>
              </w:rPr>
              <w:t xml:space="preserve"> disk atd.); antivirové programy; zabezpečené přístupy; přístup omezeného počtu osob a další.</w:t>
            </w:r>
          </w:p>
        </w:tc>
      </w:tr>
      <w:tr w:rsidR="00656BE2" w14:paraId="0129647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F7"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Pověřené osoby jsou povinny dodržovat pravidla informační bezpečnosti, zejména</w:t>
            </w:r>
            <w:r>
              <w:rPr>
                <w:color w:val="000000"/>
              </w:rPr>
              <w:t xml:space="preserve"> nesmějí bez souhlasu správce informačního systému instalovat nedůvěryhodné programy (zejm. „zdarma“).</w:t>
            </w:r>
            <w:r>
              <w:rPr>
                <w:color w:val="000000"/>
                <w:sz w:val="21"/>
                <w:szCs w:val="21"/>
              </w:rPr>
              <w:t xml:space="preserve"> Je zakázáno otevírat podezřelé odkazy nebo přílohy e-mailů. V případě nejasnost</w:t>
            </w:r>
            <w:r>
              <w:rPr>
                <w:sz w:val="21"/>
                <w:szCs w:val="21"/>
              </w:rPr>
              <w:t>í</w:t>
            </w:r>
            <w:r>
              <w:rPr>
                <w:color w:val="000000"/>
                <w:sz w:val="21"/>
                <w:szCs w:val="21"/>
              </w:rPr>
              <w:t xml:space="preserve"> je pověřená osoba povinna kontaktovat nadřízeného anebo správce informačního systému.</w:t>
            </w:r>
          </w:p>
        </w:tc>
        <w:tc>
          <w:tcPr>
            <w:tcW w:w="5103" w:type="dxa"/>
            <w:shd w:val="clear" w:color="auto" w:fill="EAEAEA"/>
          </w:tcPr>
          <w:p w14:paraId="000000F8" w14:textId="77777777" w:rsidR="00656BE2" w:rsidRDefault="00656BE2" w:rsidP="00656BE2">
            <w:pPr>
              <w:spacing w:before="20" w:after="40" w:line="276" w:lineRule="auto"/>
              <w:ind w:left="720"/>
              <w:rPr>
                <w:color w:val="000000"/>
                <w:sz w:val="21"/>
                <w:szCs w:val="21"/>
              </w:rPr>
            </w:pPr>
          </w:p>
        </w:tc>
      </w:tr>
      <w:tr w:rsidR="00656BE2" w14:paraId="2BFF3C5C" w14:textId="77777777" w:rsidTr="004F1472">
        <w:tc>
          <w:tcPr>
            <w:tcW w:w="5670" w:type="dxa"/>
            <w:gridSpan w:val="2"/>
          </w:tcPr>
          <w:p w14:paraId="000000F9"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Dále jsou pověřené osoby povinny vyvarovat se jakéhokoliv jednání, které by mohlo být chápáno jako neoprávněné zveřejňování osobních údajů nebo vést k neoprávněnému přístupu třetích osob k osobním údajům. Zejména, ale nikoliv pouze: </w:t>
            </w:r>
          </w:p>
        </w:tc>
        <w:tc>
          <w:tcPr>
            <w:tcW w:w="5103" w:type="dxa"/>
            <w:shd w:val="clear" w:color="auto" w:fill="EAEAEA"/>
          </w:tcPr>
          <w:p w14:paraId="000000FA" w14:textId="77777777" w:rsidR="00656BE2" w:rsidRDefault="00656BE2" w:rsidP="00656BE2">
            <w:pPr>
              <w:spacing w:before="20" w:after="40" w:line="276" w:lineRule="auto"/>
              <w:rPr>
                <w:color w:val="000000"/>
                <w:sz w:val="21"/>
                <w:szCs w:val="21"/>
              </w:rPr>
            </w:pPr>
            <w:r>
              <w:rPr>
                <w:color w:val="000000"/>
                <w:sz w:val="21"/>
                <w:szCs w:val="21"/>
              </w:rPr>
              <w:t>Neměly by se zveřejnit na sociálních sítích „historky ze školy“ obsahující osobní údaje.</w:t>
            </w:r>
          </w:p>
        </w:tc>
      </w:tr>
      <w:tr w:rsidR="00656BE2" w14:paraId="79BB722E"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FB"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sdělovat jakékoliv osobní údaje jiné osobě, než která je subjektem údajů nebo je jejím zákonným zástupcem. Tím není dotčena možnost používat osobní údaje při běžné činnosti školy ve smyslu článku 3.3.1 (pořízení a použití jednotlivých fotografií nebo časově omezeného obrazového záznamu (vzdělávací a výchovné, kulturní, společenské, sportovní akce, schůze), aniž se vytváří evidence a nejsou kromě běžné identifikace jménem a příjmením systematicky přiřazovány další osobní údaje,) a 3.3.2 (běžné nahodilé používání jednotlivých osobních údajů v rámci vzdělávání a výchovy, včetně nahodilého hodnocení žáků);</w:t>
            </w:r>
          </w:p>
        </w:tc>
        <w:tc>
          <w:tcPr>
            <w:tcW w:w="5103" w:type="dxa"/>
            <w:shd w:val="clear" w:color="auto" w:fill="EAEAEA"/>
          </w:tcPr>
          <w:p w14:paraId="000000FC" w14:textId="77777777" w:rsidR="00656BE2" w:rsidRDefault="00656BE2" w:rsidP="00656BE2">
            <w:pPr>
              <w:spacing w:before="20" w:after="40" w:line="276" w:lineRule="auto"/>
              <w:rPr>
                <w:color w:val="000000"/>
                <w:sz w:val="21"/>
                <w:szCs w:val="21"/>
              </w:rPr>
            </w:pPr>
            <w:r>
              <w:rPr>
                <w:color w:val="000000"/>
                <w:sz w:val="21"/>
                <w:szCs w:val="21"/>
              </w:rPr>
              <w:t>Vzdálená teta, nebo nový partner matky, který nemá žádný zákonný vztah k dítěti/žákovi.</w:t>
            </w:r>
          </w:p>
        </w:tc>
      </w:tr>
      <w:tr w:rsidR="00656BE2" w14:paraId="27185579" w14:textId="77777777" w:rsidTr="004F1472">
        <w:tc>
          <w:tcPr>
            <w:tcW w:w="5670" w:type="dxa"/>
            <w:gridSpan w:val="2"/>
          </w:tcPr>
          <w:p w14:paraId="000000FD"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hlasitě sdělovat podrobné osobní údaje ve veřejně přístupných prostorách (např. šatny, chodby, jídelna apod.);</w:t>
            </w:r>
          </w:p>
        </w:tc>
        <w:tc>
          <w:tcPr>
            <w:tcW w:w="5103" w:type="dxa"/>
            <w:shd w:val="clear" w:color="auto" w:fill="EAEAEA"/>
          </w:tcPr>
          <w:p w14:paraId="000000FE" w14:textId="77777777" w:rsidR="00656BE2" w:rsidRDefault="00656BE2" w:rsidP="00656BE2">
            <w:pPr>
              <w:spacing w:before="20" w:after="40" w:line="276" w:lineRule="auto"/>
              <w:rPr>
                <w:color w:val="000000"/>
                <w:sz w:val="21"/>
                <w:szCs w:val="21"/>
              </w:rPr>
            </w:pPr>
            <w:r>
              <w:rPr>
                <w:color w:val="000000"/>
                <w:sz w:val="21"/>
                <w:szCs w:val="21"/>
              </w:rPr>
              <w:t>Rozhovor učitelek o sociální situaci žáků, veřejně během služby na chodbách; jednání s rodiči o citlivých otázkách žáka v doslechu jiných osob.</w:t>
            </w:r>
          </w:p>
        </w:tc>
      </w:tr>
      <w:tr w:rsidR="00656BE2" w14:paraId="6B93BD79"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0FF"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lastRenderedPageBreak/>
              <w:t>umožnit nepovolaným osobám nahlížet do dokumentů s osobními údaji nebo na obrazovku monitoru, kde jsou takové údaje zobrazeny, nechávat třetí osoby samotné v kabinetech nebo nechávat ve třídách dokumenty obsahující osobní údaje bez dozoru;</w:t>
            </w:r>
          </w:p>
        </w:tc>
        <w:tc>
          <w:tcPr>
            <w:tcW w:w="5103" w:type="dxa"/>
            <w:shd w:val="clear" w:color="auto" w:fill="EAEAEA"/>
          </w:tcPr>
          <w:p w14:paraId="00000100" w14:textId="77777777" w:rsidR="00656BE2" w:rsidRDefault="00656BE2" w:rsidP="00656BE2">
            <w:pPr>
              <w:spacing w:before="20" w:after="40" w:line="276" w:lineRule="auto"/>
              <w:rPr>
                <w:color w:val="000000"/>
                <w:sz w:val="21"/>
                <w:szCs w:val="21"/>
              </w:rPr>
            </w:pPr>
            <w:r>
              <w:rPr>
                <w:color w:val="000000"/>
                <w:sz w:val="21"/>
                <w:szCs w:val="21"/>
              </w:rPr>
              <w:t>Ponechat sestavu osobních údajů v dosahu cizích osob (např. při třídní schůzce).</w:t>
            </w:r>
          </w:p>
        </w:tc>
      </w:tr>
      <w:tr w:rsidR="00656BE2" w14:paraId="1DD8C5D8" w14:textId="77777777" w:rsidTr="004F1472">
        <w:tc>
          <w:tcPr>
            <w:tcW w:w="5670" w:type="dxa"/>
            <w:gridSpan w:val="2"/>
            <w:tcBorders>
              <w:bottom w:val="single" w:sz="4" w:space="0" w:color="auto"/>
            </w:tcBorders>
          </w:tcPr>
          <w:p w14:paraId="00000101"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sdělovat komukoliv svá přístupová hesla do počítače, do informačních systémů a hesla k zašifrovaným souborům nebo zařízením, v případě jeho vyzrazení ihned zajistit jeho změnu.</w:t>
            </w:r>
          </w:p>
        </w:tc>
        <w:tc>
          <w:tcPr>
            <w:tcW w:w="5103" w:type="dxa"/>
            <w:tcBorders>
              <w:bottom w:val="single" w:sz="4" w:space="0" w:color="auto"/>
            </w:tcBorders>
            <w:shd w:val="clear" w:color="auto" w:fill="EAEAEA"/>
          </w:tcPr>
          <w:p w14:paraId="00000102" w14:textId="77777777" w:rsidR="00656BE2" w:rsidRDefault="00656BE2" w:rsidP="00656BE2">
            <w:pPr>
              <w:spacing w:before="20" w:after="40" w:line="276" w:lineRule="auto"/>
              <w:rPr>
                <w:color w:val="000000"/>
                <w:sz w:val="21"/>
                <w:szCs w:val="21"/>
              </w:rPr>
            </w:pPr>
            <w:r>
              <w:rPr>
                <w:color w:val="000000"/>
                <w:sz w:val="21"/>
                <w:szCs w:val="21"/>
              </w:rPr>
              <w:t>Vyvarovat se např. zaznamenání si hesel na zadní stranu kalendáře nebo na monitor počítače; nalepení si hesla přímo na stůl nebo na spodní stranu police nad stolem.</w:t>
            </w:r>
          </w:p>
        </w:tc>
      </w:tr>
      <w:tr w:rsidR="00656BE2" w14:paraId="202A9EC0"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103" w14:textId="77777777" w:rsidR="00656BE2" w:rsidRDefault="00656BE2" w:rsidP="00656BE2">
            <w:pPr>
              <w:numPr>
                <w:ilvl w:val="1"/>
                <w:numId w:val="3"/>
              </w:numPr>
              <w:spacing w:before="20" w:after="40" w:line="276" w:lineRule="auto"/>
              <w:ind w:left="601" w:hanging="567"/>
            </w:pPr>
            <w:r>
              <w:rPr>
                <w:b/>
                <w:color w:val="000000"/>
                <w:sz w:val="28"/>
                <w:szCs w:val="28"/>
              </w:rPr>
              <w:t>Zabezpečení</w:t>
            </w:r>
            <w:r>
              <w:t xml:space="preserve"> </w:t>
            </w:r>
            <w:r>
              <w:rPr>
                <w:b/>
                <w:sz w:val="28"/>
                <w:szCs w:val="28"/>
              </w:rPr>
              <w:t>písemností a záznamových médií obsahujících osobní údaje</w:t>
            </w:r>
          </w:p>
        </w:tc>
        <w:tc>
          <w:tcPr>
            <w:tcW w:w="5103" w:type="dxa"/>
            <w:tcBorders>
              <w:top w:val="single" w:sz="4" w:space="0" w:color="auto"/>
              <w:bottom w:val="single" w:sz="4" w:space="0" w:color="auto"/>
              <w:right w:val="single" w:sz="4" w:space="0" w:color="auto"/>
            </w:tcBorders>
            <w:shd w:val="clear" w:color="auto" w:fill="EAEAEA"/>
          </w:tcPr>
          <w:p w14:paraId="00000104" w14:textId="77777777" w:rsidR="00656BE2" w:rsidRDefault="00656BE2" w:rsidP="00656BE2">
            <w:pPr>
              <w:pStyle w:val="Nadpis2"/>
              <w:spacing w:before="20" w:after="40" w:line="276" w:lineRule="auto"/>
              <w:ind w:left="360"/>
              <w:outlineLvl w:val="1"/>
              <w:rPr>
                <w:color w:val="000000"/>
              </w:rPr>
            </w:pPr>
          </w:p>
        </w:tc>
      </w:tr>
      <w:tr w:rsidR="00656BE2" w14:paraId="1EC3979B" w14:textId="77777777" w:rsidTr="004F1472">
        <w:tc>
          <w:tcPr>
            <w:tcW w:w="5670" w:type="dxa"/>
            <w:gridSpan w:val="2"/>
            <w:tcBorders>
              <w:top w:val="single" w:sz="4" w:space="0" w:color="auto"/>
            </w:tcBorders>
          </w:tcPr>
          <w:p w14:paraId="00000105"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Písemnosti a digitální záznamová média, které obsahují osobní údaje, musí být mimo dobu, kdy jsou pod dohledem zaměstnanců, zabezpečeny v uzamčených skříních, popř. na jiných místech, zajišťujících jejich ochranu. To platí i pro kopie písemností a digitální zálohy, obsahující osobní údaje.</w:t>
            </w:r>
          </w:p>
        </w:tc>
        <w:tc>
          <w:tcPr>
            <w:tcW w:w="5103" w:type="dxa"/>
            <w:tcBorders>
              <w:top w:val="single" w:sz="4" w:space="0" w:color="auto"/>
            </w:tcBorders>
            <w:shd w:val="clear" w:color="auto" w:fill="EAEAEA"/>
          </w:tcPr>
          <w:p w14:paraId="00000106" w14:textId="77777777" w:rsidR="00656BE2" w:rsidRDefault="00656BE2" w:rsidP="00656BE2">
            <w:pPr>
              <w:spacing w:before="20" w:after="40" w:line="276" w:lineRule="auto"/>
              <w:rPr>
                <w:color w:val="000000"/>
                <w:sz w:val="21"/>
                <w:szCs w:val="21"/>
              </w:rPr>
            </w:pPr>
            <w:r>
              <w:rPr>
                <w:color w:val="000000"/>
                <w:sz w:val="21"/>
                <w:szCs w:val="21"/>
              </w:rPr>
              <w:t xml:space="preserve">Uzamčení zálohy dat, případně právní ošetření cloudu; zabezpečení el. zařízení (počítač, externí disk, </w:t>
            </w:r>
            <w:proofErr w:type="spellStart"/>
            <w:r>
              <w:rPr>
                <w:color w:val="000000"/>
                <w:sz w:val="21"/>
                <w:szCs w:val="21"/>
              </w:rPr>
              <w:t>flash</w:t>
            </w:r>
            <w:proofErr w:type="spellEnd"/>
            <w:r>
              <w:rPr>
                <w:color w:val="000000"/>
                <w:sz w:val="21"/>
                <w:szCs w:val="21"/>
              </w:rPr>
              <w:t xml:space="preserve"> disk atd.); antivirové programy; zabezpečené přístupy; přístup omezeného počtu osob a další.</w:t>
            </w:r>
          </w:p>
          <w:p w14:paraId="00000107" w14:textId="77777777" w:rsidR="00656BE2" w:rsidRDefault="00656BE2" w:rsidP="00656BE2">
            <w:pPr>
              <w:spacing w:before="20" w:after="40" w:line="276" w:lineRule="auto"/>
              <w:rPr>
                <w:color w:val="000000"/>
                <w:sz w:val="21"/>
                <w:szCs w:val="21"/>
              </w:rPr>
            </w:pPr>
          </w:p>
          <w:p w14:paraId="00000108" w14:textId="22F354C1" w:rsidR="00656BE2" w:rsidRDefault="002976EC" w:rsidP="00656BE2">
            <w:pPr>
              <w:spacing w:before="20" w:after="40" w:line="276" w:lineRule="auto"/>
              <w:rPr>
                <w:color w:val="000000"/>
                <w:sz w:val="21"/>
                <w:szCs w:val="21"/>
              </w:rPr>
            </w:pPr>
            <w:sdt>
              <w:sdtPr>
                <w:tag w:val="goog_rdk_18"/>
                <w:id w:val="1009876355"/>
              </w:sdtPr>
              <w:sdtEndPr/>
              <w:sdtContent/>
            </w:sdt>
            <w:r w:rsidR="00656BE2">
              <w:rPr>
                <w:color w:val="000000"/>
                <w:sz w:val="21"/>
                <w:szCs w:val="21"/>
              </w:rPr>
              <w:t>Záznamy obsahující citlivé osobní údaje (například o zdravotním stavu osob), jsou uloženy bezpečně v uzamčené skříni</w:t>
            </w:r>
            <w:r w:rsidR="00591FB7">
              <w:rPr>
                <w:color w:val="000000"/>
                <w:sz w:val="21"/>
                <w:szCs w:val="21"/>
              </w:rPr>
              <w:t>,</w:t>
            </w:r>
            <w:r w:rsidR="00656BE2">
              <w:rPr>
                <w:color w:val="000000"/>
                <w:sz w:val="21"/>
                <w:szCs w:val="21"/>
              </w:rPr>
              <w:t xml:space="preserve"> ke které mají přístup pouze oprávněné osoby. Je také zajištěno jejich předávání pouze oprávněným orgánům.</w:t>
            </w:r>
          </w:p>
        </w:tc>
      </w:tr>
      <w:tr w:rsidR="00656BE2" w14:paraId="31433D9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09"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Třídní knihy, výkazy, katalogové listy, individuální vzdělávací plány a další materiály ze školní matriky, které obsahují osobní údaje žáků, jsou trvale uloženy v uzamykatelných skříních v kanceláři školy, ředitele nebo zástupce ředitele (dále jen „kancelář“). Pokud je to nutné, mohou je v nezbytném rozsahu ukládat také třídní učitelky/učitelé v zamykatelných skříňkách ve třídě nebo kabinetu. Tyto materiály či jejich části nelze ponechávat bez dozoru, vynášet ze školy, předávat nebo jejich kopie poskytovat neoprávněným osobám.</w:t>
            </w:r>
          </w:p>
        </w:tc>
        <w:tc>
          <w:tcPr>
            <w:tcW w:w="5103" w:type="dxa"/>
            <w:shd w:val="clear" w:color="auto" w:fill="EAEAEA"/>
          </w:tcPr>
          <w:p w14:paraId="0000010A" w14:textId="77777777" w:rsidR="00656BE2" w:rsidRDefault="002976EC" w:rsidP="00656BE2">
            <w:pPr>
              <w:pBdr>
                <w:top w:val="nil"/>
                <w:left w:val="nil"/>
                <w:bottom w:val="nil"/>
                <w:right w:val="nil"/>
                <w:between w:val="nil"/>
              </w:pBdr>
              <w:spacing w:before="20" w:after="40" w:line="276" w:lineRule="auto"/>
              <w:rPr>
                <w:color w:val="000000"/>
                <w:sz w:val="21"/>
                <w:szCs w:val="21"/>
              </w:rPr>
            </w:pPr>
            <w:sdt>
              <w:sdtPr>
                <w:tag w:val="goog_rdk_19"/>
                <w:id w:val="-1590227165"/>
              </w:sdtPr>
              <w:sdtEndPr/>
              <w:sdtContent/>
            </w:sdt>
            <w:r w:rsidR="00656BE2">
              <w:rPr>
                <w:color w:val="000000"/>
              </w:rPr>
              <w:t>Předávání údajů z</w:t>
            </w:r>
            <w:sdt>
              <w:sdtPr>
                <w:tag w:val="goog_rdk_20"/>
                <w:id w:val="-359431091"/>
              </w:sdtPr>
              <w:sdtEndPr/>
              <w:sdtContent>
                <w:r w:rsidR="00656BE2">
                  <w:rPr>
                    <w:color w:val="000000"/>
                  </w:rPr>
                  <w:t>e školní</w:t>
                </w:r>
              </w:sdtContent>
            </w:sdt>
            <w:r w:rsidR="00656BE2">
              <w:rPr>
                <w:color w:val="000000"/>
              </w:rPr>
              <w:t xml:space="preserve"> matriky je dáno právními předpisy (statistické výkaznictví), jiným subjektům jsou údaje poskytovány, pokud prokáží oprávněnost svého požadavku (soudy, policie, OSPOD…). </w:t>
            </w:r>
          </w:p>
          <w:p w14:paraId="0000010B" w14:textId="77777777" w:rsidR="00656BE2" w:rsidRDefault="00656BE2" w:rsidP="00656BE2">
            <w:pPr>
              <w:spacing w:before="20" w:after="40" w:line="276" w:lineRule="auto"/>
              <w:rPr>
                <w:color w:val="000000"/>
                <w:sz w:val="21"/>
                <w:szCs w:val="21"/>
              </w:rPr>
            </w:pPr>
            <w:r>
              <w:rPr>
                <w:color w:val="000000"/>
              </w:rPr>
              <w:t xml:space="preserve">Jsou stanovena odlišná oprávnění pro přístup k datům. </w:t>
            </w:r>
          </w:p>
        </w:tc>
      </w:tr>
      <w:tr w:rsidR="00656BE2" w14:paraId="3DF8A39E" w14:textId="77777777" w:rsidTr="004F1472">
        <w:tc>
          <w:tcPr>
            <w:tcW w:w="5670" w:type="dxa"/>
            <w:gridSpan w:val="2"/>
          </w:tcPr>
          <w:p w14:paraId="0000010C"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Osobní spisy zaměstnanců jsou uloženy v uzamykatelných skříních v kanceláři, přístup k nim má ředitel školy nebo zástupce ředitele, zastupuje-li ředitele, případně, je-li to nutné, též sekretářka školy nebo mzdová účetní. Zaměstnanci mají právo seznámit se s obsahem svého osobního spisu</w:t>
            </w:r>
            <w:r>
              <w:rPr>
                <w:color w:val="000000"/>
                <w:sz w:val="21"/>
                <w:szCs w:val="21"/>
                <w:vertAlign w:val="superscript"/>
              </w:rPr>
              <w:footnoteReference w:id="19"/>
            </w:r>
            <w:r>
              <w:rPr>
                <w:color w:val="000000"/>
                <w:sz w:val="21"/>
                <w:szCs w:val="21"/>
              </w:rPr>
              <w:t>.</w:t>
            </w:r>
          </w:p>
        </w:tc>
        <w:tc>
          <w:tcPr>
            <w:tcW w:w="5103" w:type="dxa"/>
            <w:shd w:val="clear" w:color="auto" w:fill="EAEAEA"/>
          </w:tcPr>
          <w:p w14:paraId="0000010D" w14:textId="77777777" w:rsidR="00656BE2" w:rsidRDefault="00656BE2" w:rsidP="00656BE2">
            <w:pPr>
              <w:spacing w:before="20" w:after="40" w:line="276" w:lineRule="auto"/>
              <w:rPr>
                <w:color w:val="000000"/>
                <w:sz w:val="21"/>
                <w:szCs w:val="21"/>
              </w:rPr>
            </w:pPr>
            <w:r>
              <w:rPr>
                <w:color w:val="000000"/>
                <w:sz w:val="21"/>
                <w:szCs w:val="21"/>
              </w:rPr>
              <w:t>Pracovní smlouvy, dohody o provedení práce i dohody o pracovní činnosti a pracovní náplně všech zaměstnanců obsahují povinnosti zaměstnanců v oblasti GDPR. O zaměstnancích jsou shromažďovány pouze nezbytné údaje.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doklady, rodné listy, rozsudky).</w:t>
            </w:r>
          </w:p>
        </w:tc>
      </w:tr>
      <w:tr w:rsidR="00656BE2" w14:paraId="5912D3DA"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0E"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lastRenderedPageBreak/>
              <w:t>Likvidace osobních údajů se provádí podle spisového řádu a skartačního plánu školy. Pokud skartace určitého typu osobních údajů není skartačním plánem upravena, likvidují se po uplynutí doby nezbytné k danému účelu. Osobní údaje se likvidují zároveň v listinné i elektronické formě, pokud jejich účely zpracování nejsou odlišné.</w:t>
            </w:r>
          </w:p>
          <w:p w14:paraId="0000010F" w14:textId="77777777" w:rsidR="00656BE2" w:rsidRDefault="002976EC" w:rsidP="00656BE2">
            <w:pPr>
              <w:pBdr>
                <w:top w:val="nil"/>
                <w:left w:val="nil"/>
                <w:bottom w:val="nil"/>
                <w:right w:val="nil"/>
                <w:between w:val="nil"/>
              </w:pBdr>
              <w:spacing w:before="20" w:after="40" w:line="276" w:lineRule="auto"/>
              <w:ind w:left="743"/>
            </w:pPr>
            <w:sdt>
              <w:sdtPr>
                <w:tag w:val="goog_rdk_21"/>
                <w:id w:val="223572432"/>
              </w:sdtPr>
              <w:sdtEndPr/>
              <w:sdtContent/>
            </w:sdt>
            <w:r w:rsidR="00656BE2">
              <w:t xml:space="preserve">Dokumenty uložené v elektronické podobě jsou zničeny </w:t>
            </w:r>
            <w:r w:rsidR="00656BE2">
              <w:rPr>
                <w:color w:val="000000"/>
              </w:rPr>
              <w:t xml:space="preserve">fyzickou destrukcí nosičů, pokud jde o CD, DVD nebo použitím software zabezpečující vymazání. </w:t>
            </w:r>
          </w:p>
        </w:tc>
        <w:tc>
          <w:tcPr>
            <w:tcW w:w="5103" w:type="dxa"/>
            <w:shd w:val="clear" w:color="auto" w:fill="EAEAEA"/>
          </w:tcPr>
          <w:p w14:paraId="00000110" w14:textId="77777777" w:rsidR="00656BE2" w:rsidRDefault="00656BE2" w:rsidP="00656BE2">
            <w:pPr>
              <w:spacing w:before="20" w:after="40" w:line="276" w:lineRule="auto"/>
              <w:rPr>
                <w:color w:val="000000"/>
                <w:sz w:val="21"/>
                <w:szCs w:val="21"/>
              </w:rPr>
            </w:pPr>
            <w:r>
              <w:rPr>
                <w:color w:val="000000"/>
              </w:rPr>
              <w:t>Nesmí jít o pouhé smazání dokumentů</w:t>
            </w:r>
            <w:sdt>
              <w:sdtPr>
                <w:tag w:val="goog_rdk_22"/>
                <w:id w:val="1583792158"/>
              </w:sdtPr>
              <w:sdtEndPr/>
              <w:sdtContent>
                <w:r>
                  <w:rPr>
                    <w:color w:val="000000"/>
                  </w:rPr>
                  <w:t xml:space="preserve"> v adresáři</w:t>
                </w:r>
              </w:sdtContent>
            </w:sdt>
            <w:r>
              <w:rPr>
                <w:color w:val="000000"/>
              </w:rPr>
              <w:t>, protože i poté by byla možná obnova smazaných souborů, musí jít o opakované přepsání původních souborů novými údaji.</w:t>
            </w:r>
          </w:p>
        </w:tc>
      </w:tr>
      <w:tr w:rsidR="00656BE2" w14:paraId="42562B96" w14:textId="77777777" w:rsidTr="004F1472">
        <w:tc>
          <w:tcPr>
            <w:tcW w:w="5670" w:type="dxa"/>
            <w:gridSpan w:val="2"/>
            <w:tcBorders>
              <w:bottom w:val="single" w:sz="4" w:space="0" w:color="auto"/>
            </w:tcBorders>
          </w:tcPr>
          <w:p w14:paraId="00000111"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Za plnění povinností stanovených ve výše uvedených odstavcích tohoto článku jsou odpovědny pověřené osoby podle rozsahu svých oprávnění.</w:t>
            </w:r>
          </w:p>
        </w:tc>
        <w:tc>
          <w:tcPr>
            <w:tcW w:w="5103" w:type="dxa"/>
            <w:tcBorders>
              <w:bottom w:val="single" w:sz="4" w:space="0" w:color="auto"/>
            </w:tcBorders>
            <w:shd w:val="clear" w:color="auto" w:fill="EAEAEA"/>
          </w:tcPr>
          <w:p w14:paraId="00000112" w14:textId="77777777" w:rsidR="00656BE2" w:rsidRDefault="00656BE2" w:rsidP="00656BE2">
            <w:pPr>
              <w:spacing w:before="20" w:after="40" w:line="276" w:lineRule="auto"/>
              <w:ind w:left="720"/>
              <w:rPr>
                <w:color w:val="000000"/>
                <w:sz w:val="21"/>
                <w:szCs w:val="21"/>
              </w:rPr>
            </w:pPr>
          </w:p>
        </w:tc>
      </w:tr>
      <w:tr w:rsidR="00656BE2" w14:paraId="7ED2E7B7"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113" w14:textId="77777777" w:rsidR="00656BE2" w:rsidRDefault="00656BE2" w:rsidP="00656BE2">
            <w:pPr>
              <w:numPr>
                <w:ilvl w:val="1"/>
                <w:numId w:val="3"/>
              </w:numPr>
              <w:spacing w:before="20" w:after="40" w:line="276" w:lineRule="auto"/>
              <w:ind w:left="601" w:hanging="567"/>
            </w:pPr>
            <w:r>
              <w:rPr>
                <w:b/>
                <w:color w:val="000000"/>
                <w:sz w:val="28"/>
                <w:szCs w:val="28"/>
              </w:rPr>
              <w:t>Zabezpečení</w:t>
            </w:r>
            <w:r>
              <w:t xml:space="preserve"> </w:t>
            </w:r>
            <w:r>
              <w:rPr>
                <w:b/>
                <w:sz w:val="28"/>
                <w:szCs w:val="28"/>
              </w:rPr>
              <w:t>dat obsahujících osobní údaje v osobních počítačích a na sítích</w:t>
            </w:r>
          </w:p>
        </w:tc>
        <w:tc>
          <w:tcPr>
            <w:tcW w:w="5103" w:type="dxa"/>
            <w:tcBorders>
              <w:top w:val="single" w:sz="4" w:space="0" w:color="auto"/>
              <w:bottom w:val="single" w:sz="4" w:space="0" w:color="auto"/>
              <w:right w:val="single" w:sz="4" w:space="0" w:color="auto"/>
            </w:tcBorders>
            <w:shd w:val="clear" w:color="auto" w:fill="EAEAEA"/>
          </w:tcPr>
          <w:p w14:paraId="00000114" w14:textId="77777777" w:rsidR="00656BE2" w:rsidRDefault="00656BE2" w:rsidP="00656BE2">
            <w:pPr>
              <w:pStyle w:val="Nadpis2"/>
              <w:spacing w:before="20" w:after="40" w:line="276" w:lineRule="auto"/>
              <w:ind w:left="360"/>
              <w:outlineLvl w:val="1"/>
              <w:rPr>
                <w:color w:val="000000"/>
              </w:rPr>
            </w:pPr>
          </w:p>
        </w:tc>
      </w:tr>
      <w:tr w:rsidR="00656BE2" w14:paraId="7C104998" w14:textId="77777777" w:rsidTr="004F1472">
        <w:tc>
          <w:tcPr>
            <w:tcW w:w="5670" w:type="dxa"/>
            <w:gridSpan w:val="2"/>
            <w:tcBorders>
              <w:top w:val="single" w:sz="4" w:space="0" w:color="auto"/>
            </w:tcBorders>
          </w:tcPr>
          <w:p w14:paraId="00000115"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Data obsahující osobní údaje, která jsou uložena v osobních počítačích, musí být zabezpečena před volným přístupem neoprávněných osob, před změnou, zničením, ztrátou, neoprávněnými přenosy, jiným neoprávněným zpracováním, jakož i jiným zneužitím osobních údajů. To platí i pro služební telefony, pokud obsahují osobní údaje zpracovávané v agendách školy podle článku 4.2.1. nebo k nim mají dálkový přístup.</w:t>
            </w:r>
          </w:p>
        </w:tc>
        <w:tc>
          <w:tcPr>
            <w:tcW w:w="5103" w:type="dxa"/>
            <w:tcBorders>
              <w:top w:val="single" w:sz="4" w:space="0" w:color="auto"/>
            </w:tcBorders>
            <w:shd w:val="clear" w:color="auto" w:fill="EAEAEA"/>
          </w:tcPr>
          <w:p w14:paraId="00000116" w14:textId="77777777" w:rsidR="00656BE2" w:rsidRDefault="00656BE2" w:rsidP="00656BE2">
            <w:pPr>
              <w:spacing w:before="20" w:after="40" w:line="276" w:lineRule="auto"/>
              <w:rPr>
                <w:color w:val="000000"/>
                <w:sz w:val="21"/>
                <w:szCs w:val="21"/>
              </w:rPr>
            </w:pPr>
            <w:r>
              <w:rPr>
                <w:color w:val="000000"/>
                <w:sz w:val="21"/>
                <w:szCs w:val="21"/>
              </w:rPr>
              <w:t>Využití antivirových programů; silných hesel; heslování přístupu do externích disků; v případě notebooků šifrování disků; pravidelná obměna hesel. Prioritně využívání pracovních zařízení.</w:t>
            </w:r>
          </w:p>
        </w:tc>
      </w:tr>
      <w:tr w:rsidR="00656BE2" w14:paraId="17E43EA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17"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Počítače s přístupem k osobním údajům musejí mít alespoň zabezpečený přístup do počítače (přihlášení pod heslem) a nastaveno uzamčení obrazovky po době nečinnosti nejvýše 5 minut. Při odchodu z pracoviště (např. pauza na oběd) se oprávněná osoba odhlásí (např. klávesová zkratka </w:t>
            </w:r>
            <w:proofErr w:type="spellStart"/>
            <w:r>
              <w:rPr>
                <w:color w:val="000000"/>
                <w:sz w:val="21"/>
                <w:szCs w:val="21"/>
              </w:rPr>
              <w:t>Win+L</w:t>
            </w:r>
            <w:proofErr w:type="spellEnd"/>
            <w:r>
              <w:rPr>
                <w:color w:val="000000"/>
                <w:sz w:val="21"/>
                <w:szCs w:val="21"/>
              </w:rPr>
              <w:t>).</w:t>
            </w:r>
          </w:p>
        </w:tc>
        <w:tc>
          <w:tcPr>
            <w:tcW w:w="5103" w:type="dxa"/>
            <w:shd w:val="clear" w:color="auto" w:fill="EAEAEA"/>
          </w:tcPr>
          <w:p w14:paraId="00000118" w14:textId="77777777" w:rsidR="00656BE2" w:rsidRDefault="00656BE2" w:rsidP="00656BE2">
            <w:pPr>
              <w:spacing w:before="20" w:after="40" w:line="276" w:lineRule="auto"/>
              <w:rPr>
                <w:color w:val="000000"/>
                <w:sz w:val="21"/>
                <w:szCs w:val="21"/>
              </w:rPr>
            </w:pPr>
            <w:r>
              <w:rPr>
                <w:color w:val="000000"/>
                <w:sz w:val="21"/>
                <w:szCs w:val="21"/>
              </w:rPr>
              <w:t>Každý má u svého počítače (mobilního telefonu) přihlašovací heslo, které je dostatečně silné. Počítač se uspává v případě delší neaktivity.</w:t>
            </w:r>
          </w:p>
        </w:tc>
      </w:tr>
      <w:tr w:rsidR="00656BE2" w14:paraId="2A43B4C7" w14:textId="77777777" w:rsidTr="004F1472">
        <w:tc>
          <w:tcPr>
            <w:tcW w:w="5670" w:type="dxa"/>
            <w:gridSpan w:val="2"/>
          </w:tcPr>
          <w:p w14:paraId="00000119"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Významné evidence osobních údajů (například mzdová, personální agenda, rozsáhlá evidence žáků s dalšími, zejména kontaktními údaji, záznamy z výchovných komisí, individuální vzdělávací plány) musejí být zabezpečeny také zvláštním přístupem do programového vybavení anebo být jako soubor šifrované.</w:t>
            </w:r>
          </w:p>
        </w:tc>
        <w:tc>
          <w:tcPr>
            <w:tcW w:w="5103" w:type="dxa"/>
            <w:shd w:val="clear" w:color="auto" w:fill="EAEAEA"/>
          </w:tcPr>
          <w:p w14:paraId="0000011A" w14:textId="77777777" w:rsidR="00656BE2" w:rsidRDefault="00656BE2" w:rsidP="00656BE2">
            <w:pPr>
              <w:spacing w:before="20" w:after="40" w:line="276" w:lineRule="auto"/>
              <w:rPr>
                <w:color w:val="000000"/>
                <w:sz w:val="21"/>
                <w:szCs w:val="21"/>
              </w:rPr>
            </w:pPr>
          </w:p>
        </w:tc>
      </w:tr>
      <w:tr w:rsidR="00656BE2" w14:paraId="027B0DAA"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1B"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 xml:space="preserve">Elektronická školní matrika se vede v zabezpečeném informačním systému, do kterého mají přístup jednotliví pedagogové písemně pověření ředitelem, a to jen na základě jedinečného přihlášení a pouze v rozsahu oprávnění daného funkčním zařazením. Při práci s elektronickou evidencí nesmějí pověřené osoby opouštět počítač bez odhlášení. Přístupy nastavuje správce informačního systému podle pokynů ředitele a zástupce ředitele. Žáci a jejich zákonní zástupci mohou mít zabezpečený dálkový přístup na základě </w:t>
            </w:r>
            <w:r>
              <w:rPr>
                <w:color w:val="000000"/>
                <w:sz w:val="21"/>
                <w:szCs w:val="21"/>
              </w:rPr>
              <w:lastRenderedPageBreak/>
              <w:t>jedinečného přihlášení výhradně k vlastním údajům o klasifikaci.</w:t>
            </w:r>
            <w:r>
              <w:rPr>
                <w:color w:val="000000"/>
                <w:sz w:val="21"/>
                <w:szCs w:val="21"/>
              </w:rPr>
              <w:tab/>
            </w:r>
          </w:p>
        </w:tc>
        <w:tc>
          <w:tcPr>
            <w:tcW w:w="5103" w:type="dxa"/>
            <w:shd w:val="clear" w:color="auto" w:fill="EAEAEA"/>
          </w:tcPr>
          <w:p w14:paraId="0000011C" w14:textId="77777777" w:rsidR="00656BE2" w:rsidRDefault="00656BE2" w:rsidP="00656BE2">
            <w:pPr>
              <w:spacing w:before="20" w:after="40" w:line="276" w:lineRule="auto"/>
              <w:rPr>
                <w:color w:val="000000"/>
                <w:sz w:val="21"/>
                <w:szCs w:val="21"/>
              </w:rPr>
            </w:pPr>
            <w:r>
              <w:rPr>
                <w:color w:val="000000"/>
                <w:sz w:val="21"/>
                <w:szCs w:val="21"/>
              </w:rPr>
              <w:lastRenderedPageBreak/>
              <w:t>Jsou stanovena odlišná oprávnění pro přístup k datům: Pedagogický pracovník má přístup pouze ke svému předmětu; třídní učitel má přístup ke všem známkám třídy a ke kompletní evidenci třídy; ředitel, případně zaměstnanec pověřený vedením dokumentace školy pak má přístup k celé matrice školy.</w:t>
            </w:r>
          </w:p>
          <w:p w14:paraId="0000011D" w14:textId="77777777" w:rsidR="00656BE2" w:rsidRDefault="00656BE2" w:rsidP="00656BE2">
            <w:pPr>
              <w:pBdr>
                <w:top w:val="nil"/>
                <w:left w:val="nil"/>
                <w:bottom w:val="nil"/>
                <w:right w:val="nil"/>
                <w:between w:val="nil"/>
              </w:pBdr>
              <w:spacing w:before="20" w:after="40" w:line="276" w:lineRule="auto"/>
              <w:rPr>
                <w:color w:val="000000"/>
                <w:sz w:val="21"/>
                <w:szCs w:val="21"/>
              </w:rPr>
            </w:pPr>
          </w:p>
          <w:p w14:paraId="0000011E" w14:textId="77777777" w:rsidR="00656BE2" w:rsidRDefault="00656BE2" w:rsidP="00656BE2">
            <w:pPr>
              <w:pBdr>
                <w:top w:val="nil"/>
                <w:left w:val="nil"/>
                <w:bottom w:val="nil"/>
                <w:right w:val="nil"/>
                <w:between w:val="nil"/>
              </w:pBdr>
              <w:spacing w:before="20" w:after="40" w:line="276" w:lineRule="auto"/>
              <w:rPr>
                <w:color w:val="000000"/>
                <w:sz w:val="21"/>
                <w:szCs w:val="21"/>
                <w:highlight w:val="green"/>
              </w:rPr>
            </w:pPr>
            <w:r>
              <w:rPr>
                <w:color w:val="000000"/>
                <w:sz w:val="21"/>
                <w:szCs w:val="21"/>
              </w:rPr>
              <w:t xml:space="preserve">Předávání údajů z matriky je dáno právními předpisy (statistické výkaznictví), jiným subjektům jsou údaje poskytovány, pokud prokáží oprávněnost svého požadavku (soudy, policie, OSPOD). </w:t>
            </w:r>
          </w:p>
        </w:tc>
      </w:tr>
      <w:tr w:rsidR="00656BE2" w14:paraId="45C7DE4B" w14:textId="77777777" w:rsidTr="004F1472">
        <w:tc>
          <w:tcPr>
            <w:tcW w:w="5670" w:type="dxa"/>
            <w:gridSpan w:val="2"/>
          </w:tcPr>
          <w:p w14:paraId="0000011F"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Data s osobními údaji na jakémkoliv přenosném médiu, jako je notebook, flashdisk, přenosný disk, úložiště souborů mobilního telefonu a podobně, musejí být, i když není určen k vynášení z objektu, alespoň:</w:t>
            </w:r>
          </w:p>
        </w:tc>
        <w:tc>
          <w:tcPr>
            <w:tcW w:w="5103" w:type="dxa"/>
            <w:shd w:val="clear" w:color="auto" w:fill="EAEAEA"/>
          </w:tcPr>
          <w:p w14:paraId="00000120" w14:textId="77777777" w:rsidR="00656BE2" w:rsidRDefault="00656BE2" w:rsidP="00656BE2">
            <w:pPr>
              <w:spacing w:before="20" w:after="40" w:line="276" w:lineRule="auto"/>
              <w:rPr>
                <w:color w:val="000000"/>
                <w:sz w:val="21"/>
                <w:szCs w:val="21"/>
              </w:rPr>
            </w:pPr>
          </w:p>
        </w:tc>
      </w:tr>
      <w:tr w:rsidR="00656BE2" w14:paraId="1FA7AB2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21"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 xml:space="preserve">zajištěna šifrováním disku či jiného úložiště pomocí šifrovacího programu; </w:t>
            </w:r>
          </w:p>
        </w:tc>
        <w:tc>
          <w:tcPr>
            <w:tcW w:w="5103" w:type="dxa"/>
            <w:shd w:val="clear" w:color="auto" w:fill="EAEAEA"/>
          </w:tcPr>
          <w:p w14:paraId="00000122" w14:textId="77777777" w:rsidR="00656BE2" w:rsidRDefault="00656BE2" w:rsidP="00656BE2">
            <w:pPr>
              <w:spacing w:before="20" w:after="40" w:line="276" w:lineRule="auto"/>
              <w:ind w:left="1080"/>
              <w:rPr>
                <w:color w:val="000000"/>
                <w:sz w:val="21"/>
                <w:szCs w:val="21"/>
              </w:rPr>
            </w:pPr>
          </w:p>
        </w:tc>
      </w:tr>
      <w:tr w:rsidR="00656BE2" w14:paraId="7E5EDC93" w14:textId="77777777" w:rsidTr="004F1472">
        <w:tc>
          <w:tcPr>
            <w:tcW w:w="5670" w:type="dxa"/>
            <w:gridSpan w:val="2"/>
          </w:tcPr>
          <w:p w14:paraId="00000123"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 xml:space="preserve">zajištěna zabezpečeným přístupem do programového vybavení, které data ukládá šifrovaně; </w:t>
            </w:r>
          </w:p>
        </w:tc>
        <w:tc>
          <w:tcPr>
            <w:tcW w:w="5103" w:type="dxa"/>
            <w:shd w:val="clear" w:color="auto" w:fill="EAEAEA"/>
          </w:tcPr>
          <w:p w14:paraId="00000124" w14:textId="77777777" w:rsidR="00656BE2" w:rsidRDefault="00656BE2" w:rsidP="00656BE2">
            <w:pPr>
              <w:spacing w:before="20" w:after="40" w:line="276" w:lineRule="auto"/>
              <w:ind w:left="1080"/>
              <w:rPr>
                <w:color w:val="000000"/>
                <w:sz w:val="21"/>
                <w:szCs w:val="21"/>
              </w:rPr>
            </w:pPr>
          </w:p>
        </w:tc>
      </w:tr>
      <w:tr w:rsidR="00656BE2" w14:paraId="1840DD94"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25"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být jako soubor šifrované, nebo</w:t>
            </w:r>
          </w:p>
        </w:tc>
        <w:tc>
          <w:tcPr>
            <w:tcW w:w="5103" w:type="dxa"/>
            <w:shd w:val="clear" w:color="auto" w:fill="EAEAEA"/>
          </w:tcPr>
          <w:p w14:paraId="00000126" w14:textId="77777777" w:rsidR="00656BE2" w:rsidRDefault="00656BE2" w:rsidP="00656BE2">
            <w:pPr>
              <w:spacing w:before="20" w:after="40" w:line="276" w:lineRule="auto"/>
              <w:ind w:left="1080"/>
              <w:rPr>
                <w:color w:val="000000"/>
                <w:sz w:val="21"/>
                <w:szCs w:val="21"/>
              </w:rPr>
            </w:pPr>
          </w:p>
        </w:tc>
      </w:tr>
      <w:tr w:rsidR="00656BE2" w14:paraId="0B813915" w14:textId="77777777" w:rsidTr="004F1472">
        <w:tc>
          <w:tcPr>
            <w:tcW w:w="5670" w:type="dxa"/>
            <w:gridSpan w:val="2"/>
          </w:tcPr>
          <w:p w14:paraId="00000127" w14:textId="77777777" w:rsidR="00656BE2" w:rsidRDefault="00656BE2" w:rsidP="00656BE2">
            <w:pPr>
              <w:numPr>
                <w:ilvl w:val="3"/>
                <w:numId w:val="3"/>
              </w:numPr>
              <w:pBdr>
                <w:top w:val="nil"/>
                <w:left w:val="nil"/>
                <w:bottom w:val="nil"/>
                <w:right w:val="nil"/>
                <w:between w:val="nil"/>
              </w:pBdr>
              <w:spacing w:before="20" w:after="40" w:line="276" w:lineRule="auto"/>
              <w:ind w:left="1452" w:hanging="709"/>
              <w:rPr>
                <w:color w:val="000000"/>
                <w:sz w:val="21"/>
                <w:szCs w:val="21"/>
              </w:rPr>
            </w:pPr>
            <w:r>
              <w:rPr>
                <w:color w:val="000000"/>
                <w:sz w:val="21"/>
                <w:szCs w:val="21"/>
              </w:rPr>
              <w:t xml:space="preserve">je-li to dostatečné s ohledem na riziko pro subjekty osobních údajů, být dostatečně </w:t>
            </w:r>
            <w:proofErr w:type="spellStart"/>
            <w:r>
              <w:rPr>
                <w:color w:val="000000"/>
                <w:sz w:val="21"/>
                <w:szCs w:val="21"/>
              </w:rPr>
              <w:t>pseudonymizována</w:t>
            </w:r>
            <w:proofErr w:type="spellEnd"/>
            <w:r>
              <w:rPr>
                <w:color w:val="000000"/>
                <w:sz w:val="21"/>
                <w:szCs w:val="21"/>
              </w:rPr>
              <w:t>.</w:t>
            </w:r>
          </w:p>
        </w:tc>
        <w:tc>
          <w:tcPr>
            <w:tcW w:w="5103" w:type="dxa"/>
            <w:shd w:val="clear" w:color="auto" w:fill="EAEAEA"/>
          </w:tcPr>
          <w:p w14:paraId="00000128" w14:textId="77777777" w:rsidR="00656BE2" w:rsidRDefault="00656BE2" w:rsidP="00656BE2">
            <w:pPr>
              <w:spacing w:before="20" w:after="40" w:line="276" w:lineRule="auto"/>
              <w:ind w:left="1080"/>
              <w:rPr>
                <w:color w:val="000000"/>
                <w:sz w:val="21"/>
                <w:szCs w:val="21"/>
              </w:rPr>
            </w:pPr>
          </w:p>
        </w:tc>
      </w:tr>
      <w:tr w:rsidR="00656BE2" w14:paraId="77778496"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29"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Data s osobními údaji na jakémkoliv přenosném médiu, jako je notebook, flashdisk, přenosný disk, úložiště souborů mobilního telefonu a podobně, které jsou vynášeny mimo pracoviště, zaměstnanec:</w:t>
            </w:r>
          </w:p>
        </w:tc>
        <w:tc>
          <w:tcPr>
            <w:tcW w:w="5103" w:type="dxa"/>
            <w:shd w:val="clear" w:color="auto" w:fill="EAEAEA"/>
          </w:tcPr>
          <w:p w14:paraId="0000012A" w14:textId="77777777" w:rsidR="00656BE2" w:rsidRDefault="00656BE2" w:rsidP="00656BE2">
            <w:pPr>
              <w:spacing w:before="20" w:after="40" w:line="276" w:lineRule="auto"/>
              <w:ind w:left="720"/>
              <w:rPr>
                <w:color w:val="000000"/>
                <w:sz w:val="21"/>
                <w:szCs w:val="21"/>
              </w:rPr>
            </w:pPr>
          </w:p>
        </w:tc>
      </w:tr>
      <w:tr w:rsidR="00656BE2" w14:paraId="3F2663E8" w14:textId="77777777" w:rsidTr="004F1472">
        <w:tc>
          <w:tcPr>
            <w:tcW w:w="5670" w:type="dxa"/>
            <w:gridSpan w:val="2"/>
          </w:tcPr>
          <w:p w14:paraId="0000012B" w14:textId="77777777" w:rsidR="00656BE2" w:rsidRDefault="00656BE2" w:rsidP="00656BE2">
            <w:pPr>
              <w:numPr>
                <w:ilvl w:val="3"/>
                <w:numId w:val="3"/>
              </w:numPr>
              <w:pBdr>
                <w:top w:val="nil"/>
                <w:left w:val="nil"/>
                <w:bottom w:val="nil"/>
                <w:right w:val="nil"/>
                <w:between w:val="nil"/>
              </w:pBdr>
              <w:spacing w:before="20" w:after="40" w:line="276" w:lineRule="auto"/>
              <w:ind w:left="1449" w:hanging="709"/>
              <w:rPr>
                <w:color w:val="000000"/>
                <w:sz w:val="21"/>
                <w:szCs w:val="21"/>
              </w:rPr>
            </w:pPr>
            <w:r>
              <w:rPr>
                <w:color w:val="000000"/>
                <w:sz w:val="21"/>
                <w:szCs w:val="21"/>
              </w:rPr>
              <w:t>nesmí tuto techniku předávat třetím osobám;</w:t>
            </w:r>
          </w:p>
        </w:tc>
        <w:tc>
          <w:tcPr>
            <w:tcW w:w="5103" w:type="dxa"/>
            <w:shd w:val="clear" w:color="auto" w:fill="EAEAEA"/>
          </w:tcPr>
          <w:p w14:paraId="0000012C" w14:textId="77777777" w:rsidR="00656BE2" w:rsidRDefault="00656BE2" w:rsidP="00656BE2">
            <w:pPr>
              <w:spacing w:before="20" w:after="40" w:line="276" w:lineRule="auto"/>
              <w:ind w:left="720"/>
              <w:rPr>
                <w:color w:val="000000"/>
                <w:sz w:val="21"/>
                <w:szCs w:val="21"/>
              </w:rPr>
            </w:pPr>
          </w:p>
        </w:tc>
      </w:tr>
      <w:tr w:rsidR="00656BE2" w14:paraId="4D517716"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2D" w14:textId="77777777" w:rsidR="00656BE2" w:rsidRDefault="002976EC" w:rsidP="00656BE2">
            <w:pPr>
              <w:numPr>
                <w:ilvl w:val="3"/>
                <w:numId w:val="3"/>
              </w:numPr>
              <w:pBdr>
                <w:top w:val="nil"/>
                <w:left w:val="nil"/>
                <w:bottom w:val="nil"/>
                <w:right w:val="nil"/>
                <w:between w:val="nil"/>
              </w:pBdr>
              <w:spacing w:before="20" w:after="40" w:line="276" w:lineRule="auto"/>
              <w:ind w:left="1449" w:hanging="709"/>
              <w:rPr>
                <w:color w:val="000000"/>
                <w:sz w:val="21"/>
                <w:szCs w:val="21"/>
              </w:rPr>
            </w:pPr>
            <w:sdt>
              <w:sdtPr>
                <w:tag w:val="goog_rdk_23"/>
                <w:id w:val="2108073951"/>
              </w:sdtPr>
              <w:sdtEndPr/>
              <w:sdtContent/>
            </w:sdt>
            <w:r w:rsidR="00656BE2">
              <w:rPr>
                <w:color w:val="000000"/>
                <w:sz w:val="21"/>
                <w:szCs w:val="21"/>
              </w:rPr>
              <w:t>musí učinit všechna dostupná opatření, která mohou zabránit ztrátě či odcizení výpočetní techniky (neponechávat ji bez dohledu a/nebo zabezpečení např. v dopravních prostředcích, v ubytovacích zařízeních apod.);</w:t>
            </w:r>
          </w:p>
        </w:tc>
        <w:tc>
          <w:tcPr>
            <w:tcW w:w="5103" w:type="dxa"/>
            <w:shd w:val="clear" w:color="auto" w:fill="EAEAEA"/>
          </w:tcPr>
          <w:p w14:paraId="0000012E" w14:textId="77777777" w:rsidR="00656BE2" w:rsidRDefault="00656BE2" w:rsidP="00656BE2">
            <w:pPr>
              <w:spacing w:before="20" w:after="40" w:line="276" w:lineRule="auto"/>
              <w:ind w:left="720"/>
              <w:rPr>
                <w:color w:val="000000"/>
                <w:sz w:val="21"/>
                <w:szCs w:val="21"/>
              </w:rPr>
            </w:pPr>
          </w:p>
        </w:tc>
      </w:tr>
      <w:tr w:rsidR="00656BE2" w14:paraId="49525CA3" w14:textId="77777777" w:rsidTr="004F1472">
        <w:tc>
          <w:tcPr>
            <w:tcW w:w="5670" w:type="dxa"/>
            <w:gridSpan w:val="2"/>
          </w:tcPr>
          <w:p w14:paraId="0000012F" w14:textId="77777777" w:rsidR="00656BE2" w:rsidRDefault="00656BE2" w:rsidP="00656BE2">
            <w:pPr>
              <w:numPr>
                <w:ilvl w:val="3"/>
                <w:numId w:val="3"/>
              </w:numPr>
              <w:pBdr>
                <w:top w:val="nil"/>
                <w:left w:val="nil"/>
                <w:bottom w:val="nil"/>
                <w:right w:val="nil"/>
                <w:between w:val="nil"/>
              </w:pBdr>
              <w:spacing w:before="20" w:after="40" w:line="276" w:lineRule="auto"/>
              <w:ind w:left="1449" w:hanging="709"/>
              <w:rPr>
                <w:color w:val="000000"/>
                <w:sz w:val="21"/>
                <w:szCs w:val="21"/>
              </w:rPr>
            </w:pPr>
            <w:r>
              <w:rPr>
                <w:color w:val="000000"/>
                <w:sz w:val="21"/>
                <w:szCs w:val="21"/>
              </w:rPr>
              <w:t>nesmí používat výpočetní techniku pro práci s daty školy na veřejných místech;</w:t>
            </w:r>
          </w:p>
        </w:tc>
        <w:tc>
          <w:tcPr>
            <w:tcW w:w="5103" w:type="dxa"/>
            <w:shd w:val="clear" w:color="auto" w:fill="EAEAEA"/>
          </w:tcPr>
          <w:p w14:paraId="00000130" w14:textId="77777777" w:rsidR="00656BE2" w:rsidRDefault="00656BE2" w:rsidP="00656BE2">
            <w:pPr>
              <w:spacing w:before="20" w:after="40" w:line="276" w:lineRule="auto"/>
              <w:ind w:left="720"/>
              <w:rPr>
                <w:color w:val="000000"/>
                <w:sz w:val="21"/>
                <w:szCs w:val="21"/>
              </w:rPr>
            </w:pPr>
          </w:p>
        </w:tc>
      </w:tr>
      <w:tr w:rsidR="00656BE2" w14:paraId="77B8A44A"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31" w14:textId="77777777" w:rsidR="00656BE2" w:rsidRDefault="00656BE2" w:rsidP="00656BE2">
            <w:pPr>
              <w:widowControl w:val="0"/>
              <w:pBdr>
                <w:top w:val="nil"/>
                <w:left w:val="nil"/>
                <w:bottom w:val="nil"/>
                <w:right w:val="nil"/>
                <w:between w:val="nil"/>
              </w:pBdr>
              <w:spacing w:before="20" w:after="40" w:line="276" w:lineRule="auto"/>
              <w:rPr>
                <w:rFonts w:ascii="Arial" w:eastAsia="Arial" w:hAnsi="Arial" w:cs="Arial"/>
                <w:color w:val="000000"/>
              </w:rPr>
            </w:pPr>
          </w:p>
          <w:p w14:paraId="00000132" w14:textId="77777777" w:rsidR="00656BE2" w:rsidRDefault="00656BE2" w:rsidP="00656BE2">
            <w:pPr>
              <w:numPr>
                <w:ilvl w:val="3"/>
                <w:numId w:val="3"/>
              </w:numPr>
              <w:pBdr>
                <w:top w:val="nil"/>
                <w:left w:val="nil"/>
                <w:bottom w:val="nil"/>
                <w:right w:val="nil"/>
                <w:between w:val="nil"/>
              </w:pBdr>
              <w:spacing w:before="20" w:after="40" w:line="276" w:lineRule="auto"/>
              <w:ind w:left="1449" w:hanging="709"/>
              <w:rPr>
                <w:color w:val="000000"/>
                <w:sz w:val="21"/>
                <w:szCs w:val="21"/>
              </w:rPr>
            </w:pPr>
            <w:r>
              <w:rPr>
                <w:color w:val="000000"/>
                <w:sz w:val="21"/>
                <w:szCs w:val="21"/>
              </w:rPr>
              <w:t>musí ztrátu či odcizení okamžitě nahlásit svému nadřízenému.</w:t>
            </w:r>
          </w:p>
        </w:tc>
        <w:tc>
          <w:tcPr>
            <w:tcW w:w="5103" w:type="dxa"/>
            <w:shd w:val="clear" w:color="auto" w:fill="EAEAEA"/>
          </w:tcPr>
          <w:p w14:paraId="00000133" w14:textId="77777777" w:rsidR="00656BE2" w:rsidRDefault="00656BE2" w:rsidP="00656BE2">
            <w:pPr>
              <w:spacing w:before="20" w:after="40" w:line="276" w:lineRule="auto"/>
              <w:ind w:left="720"/>
              <w:rPr>
                <w:color w:val="000000"/>
                <w:sz w:val="21"/>
                <w:szCs w:val="21"/>
              </w:rPr>
            </w:pPr>
          </w:p>
        </w:tc>
      </w:tr>
      <w:tr w:rsidR="00656BE2" w14:paraId="0183AB3D" w14:textId="77777777" w:rsidTr="004F1472">
        <w:tc>
          <w:tcPr>
            <w:tcW w:w="5670" w:type="dxa"/>
            <w:gridSpan w:val="2"/>
          </w:tcPr>
          <w:p w14:paraId="00000134"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Pokud přenosné médium sloužilo jen k přenosu, musejí být data s osobními údaji bezodkladně po přenosu bezpečně fyzicky vymazána podle článku 3.6.</w:t>
            </w:r>
          </w:p>
        </w:tc>
        <w:tc>
          <w:tcPr>
            <w:tcW w:w="5103" w:type="dxa"/>
            <w:shd w:val="clear" w:color="auto" w:fill="EAEAEA"/>
          </w:tcPr>
          <w:p w14:paraId="00000135" w14:textId="77777777" w:rsidR="00656BE2" w:rsidRDefault="00656BE2" w:rsidP="00656BE2">
            <w:pPr>
              <w:spacing w:before="20" w:after="40" w:line="276" w:lineRule="auto"/>
              <w:ind w:left="720"/>
              <w:rPr>
                <w:color w:val="000000"/>
                <w:sz w:val="21"/>
                <w:szCs w:val="21"/>
              </w:rPr>
            </w:pPr>
          </w:p>
        </w:tc>
      </w:tr>
      <w:tr w:rsidR="00656BE2" w14:paraId="334CFC7B"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36"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Před vyřazením jakéhokoliv elektronického nosiče dat (likvidace, prodej, výpůjčka, darování) musí být nosič zkontrolován a všechny osobní údaje bezpečně fyzicky vymazány podle článku 3.6.</w:t>
            </w:r>
          </w:p>
        </w:tc>
        <w:tc>
          <w:tcPr>
            <w:tcW w:w="5103" w:type="dxa"/>
            <w:shd w:val="clear" w:color="auto" w:fill="EAEAEA"/>
          </w:tcPr>
          <w:p w14:paraId="00000137" w14:textId="77777777" w:rsidR="00656BE2" w:rsidRDefault="00656BE2" w:rsidP="00656BE2">
            <w:pPr>
              <w:spacing w:before="20" w:after="40" w:line="276" w:lineRule="auto"/>
              <w:ind w:left="720"/>
              <w:rPr>
                <w:color w:val="000000"/>
                <w:sz w:val="21"/>
                <w:szCs w:val="21"/>
              </w:rPr>
            </w:pPr>
          </w:p>
        </w:tc>
      </w:tr>
      <w:tr w:rsidR="00656BE2" w14:paraId="3B69D8D4" w14:textId="77777777" w:rsidTr="004F1472">
        <w:tc>
          <w:tcPr>
            <w:tcW w:w="5670" w:type="dxa"/>
            <w:gridSpan w:val="2"/>
          </w:tcPr>
          <w:p w14:paraId="00000138" w14:textId="77777777" w:rsidR="00656BE2" w:rsidRDefault="00656BE2" w:rsidP="00656BE2">
            <w:pPr>
              <w:numPr>
                <w:ilvl w:val="2"/>
                <w:numId w:val="3"/>
              </w:numPr>
              <w:pBdr>
                <w:top w:val="nil"/>
                <w:left w:val="nil"/>
                <w:bottom w:val="nil"/>
                <w:right w:val="nil"/>
                <w:between w:val="nil"/>
              </w:pBdr>
              <w:spacing w:before="20" w:after="40" w:line="276" w:lineRule="auto"/>
              <w:ind w:left="743" w:hanging="567"/>
              <w:rPr>
                <w:color w:val="000000"/>
                <w:sz w:val="21"/>
                <w:szCs w:val="21"/>
              </w:rPr>
            </w:pPr>
            <w:r>
              <w:rPr>
                <w:color w:val="000000"/>
                <w:sz w:val="21"/>
                <w:szCs w:val="21"/>
              </w:rPr>
              <w:t>Pověřené osoby pravidelně posuzují úroveň zabezpečení informačních systémů včetně přenosu dat s ohledem na rizika pro subjekty osobních údajů a v případě potřeby přijímají vhodná technická a organizační opatření, aby rizika zmírnily.</w:t>
            </w:r>
            <w:r>
              <w:rPr>
                <w:color w:val="000000"/>
                <w:sz w:val="21"/>
                <w:szCs w:val="21"/>
                <w:vertAlign w:val="superscript"/>
              </w:rPr>
              <w:footnoteReference w:id="20"/>
            </w:r>
            <w:r>
              <w:rPr>
                <w:color w:val="000000"/>
                <w:sz w:val="21"/>
                <w:szCs w:val="21"/>
                <w:vertAlign w:val="superscript"/>
              </w:rPr>
              <w:t xml:space="preserve"> </w:t>
            </w:r>
          </w:p>
        </w:tc>
        <w:tc>
          <w:tcPr>
            <w:tcW w:w="5103" w:type="dxa"/>
            <w:shd w:val="clear" w:color="auto" w:fill="EAEAEA"/>
          </w:tcPr>
          <w:p w14:paraId="00000139" w14:textId="77777777" w:rsidR="00656BE2" w:rsidRDefault="00656BE2" w:rsidP="00656BE2">
            <w:pPr>
              <w:spacing w:before="20" w:after="40" w:line="276" w:lineRule="auto"/>
              <w:ind w:left="720"/>
              <w:rPr>
                <w:color w:val="000000"/>
                <w:sz w:val="21"/>
                <w:szCs w:val="21"/>
              </w:rPr>
            </w:pPr>
          </w:p>
        </w:tc>
      </w:tr>
      <w:tr w:rsidR="00656BE2" w14:paraId="66B010B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3A" w14:textId="77777777" w:rsidR="00656BE2" w:rsidRDefault="00656BE2" w:rsidP="00656BE2">
            <w:pPr>
              <w:numPr>
                <w:ilvl w:val="2"/>
                <w:numId w:val="3"/>
              </w:numPr>
              <w:pBdr>
                <w:top w:val="nil"/>
                <w:left w:val="nil"/>
                <w:bottom w:val="nil"/>
                <w:right w:val="nil"/>
                <w:between w:val="nil"/>
              </w:pBdr>
              <w:spacing w:before="20" w:after="40" w:line="276" w:lineRule="auto"/>
              <w:ind w:left="740" w:hanging="709"/>
              <w:rPr>
                <w:color w:val="000000"/>
                <w:sz w:val="21"/>
                <w:szCs w:val="21"/>
              </w:rPr>
            </w:pPr>
            <w:r>
              <w:rPr>
                <w:color w:val="000000"/>
                <w:sz w:val="21"/>
                <w:szCs w:val="21"/>
              </w:rPr>
              <w:lastRenderedPageBreak/>
              <w:t>Pověřené osoby zejména dbají na dostatečnou kvalitu hesel (nejméně 8 znaků, obsahuje minimálně 3 ze 4 položek: Velká písmena, malá písmena, čísla, symboly jako pomlčka či lomítko), pravidelné obměny hesel a je-li to možné vzhledem k nutné zastupitelnosti, důvěrnosti pouze pro jednoho uživatele. V případě potřeby ukládají hesla zabezpečeně a zcela odděleně od počítačů a médií, na nichž jsou použita.</w:t>
            </w:r>
          </w:p>
        </w:tc>
        <w:tc>
          <w:tcPr>
            <w:tcW w:w="5103" w:type="dxa"/>
            <w:shd w:val="clear" w:color="auto" w:fill="EAEAEA"/>
          </w:tcPr>
          <w:p w14:paraId="0000013B" w14:textId="77777777" w:rsidR="00656BE2" w:rsidRDefault="00656BE2" w:rsidP="00656BE2">
            <w:pPr>
              <w:spacing w:before="20" w:after="40" w:line="276" w:lineRule="auto"/>
              <w:rPr>
                <w:color w:val="000000"/>
                <w:sz w:val="21"/>
                <w:szCs w:val="21"/>
              </w:rPr>
            </w:pPr>
            <w:r>
              <w:rPr>
                <w:color w:val="000000"/>
                <w:sz w:val="21"/>
                <w:szCs w:val="21"/>
              </w:rPr>
              <w:t>Dobré je se vyvarovat např. jménům rodinných příslušníků a datům jejich narození. Nepřípustná jsou hesla jako 1234 nebo 77777.</w:t>
            </w:r>
          </w:p>
        </w:tc>
      </w:tr>
      <w:tr w:rsidR="00656BE2" w14:paraId="2928EC95" w14:textId="77777777" w:rsidTr="004F1472">
        <w:tc>
          <w:tcPr>
            <w:tcW w:w="5670" w:type="dxa"/>
            <w:gridSpan w:val="2"/>
          </w:tcPr>
          <w:p w14:paraId="0000013C" w14:textId="15C7B9F8" w:rsidR="00656BE2" w:rsidRDefault="002976EC" w:rsidP="00656BE2">
            <w:pPr>
              <w:numPr>
                <w:ilvl w:val="2"/>
                <w:numId w:val="3"/>
              </w:numPr>
              <w:pBdr>
                <w:top w:val="nil"/>
                <w:left w:val="nil"/>
                <w:bottom w:val="nil"/>
                <w:right w:val="nil"/>
                <w:between w:val="nil"/>
              </w:pBdr>
              <w:spacing w:before="20" w:after="40" w:line="276" w:lineRule="auto"/>
              <w:ind w:left="624" w:hanging="567"/>
              <w:rPr>
                <w:color w:val="000000"/>
                <w:sz w:val="21"/>
                <w:szCs w:val="21"/>
              </w:rPr>
            </w:pPr>
            <w:sdt>
              <w:sdtPr>
                <w:tag w:val="goog_rdk_24"/>
                <w:id w:val="385769437"/>
              </w:sdtPr>
              <w:sdtEndPr/>
              <w:sdtContent/>
            </w:sdt>
            <w:sdt>
              <w:sdtPr>
                <w:tag w:val="goog_rdk_25"/>
                <w:id w:val="1475740"/>
              </w:sdtPr>
              <w:sdtEndPr/>
              <w:sdtContent/>
            </w:sdt>
            <w:sdt>
              <w:sdtPr>
                <w:tag w:val="goog_rdk_26"/>
                <w:id w:val="-1505121249"/>
              </w:sdtPr>
              <w:sdtEndPr/>
              <w:sdtContent/>
            </w:sdt>
            <w:r w:rsidR="00656BE2">
              <w:t xml:space="preserve"> </w:t>
            </w:r>
            <w:sdt>
              <w:sdtPr>
                <w:tag w:val="goog_rdk_39"/>
                <w:id w:val="1059358681"/>
              </w:sdtPr>
              <w:sdtEndPr/>
              <w:sdtContent/>
            </w:sdt>
            <w:r w:rsidR="00656BE2">
              <w:rPr>
                <w:color w:val="000000"/>
                <w:sz w:val="21"/>
                <w:szCs w:val="21"/>
              </w:rPr>
              <w:t xml:space="preserve">Přenos souborů s osobními údaji nezabezpečenou sítí Internet (např. protokol http://) </w:t>
            </w:r>
            <w:sdt>
              <w:sdtPr>
                <w:tag w:val="goog_rdk_40"/>
                <w:id w:val="-973905950"/>
              </w:sdtPr>
              <w:sdtEndPr/>
              <w:sdtContent>
                <w:sdt>
                  <w:sdtPr>
                    <w:tag w:val="goog_rdk_41"/>
                    <w:id w:val="-817730515"/>
                  </w:sdtPr>
                  <w:sdtEndPr/>
                  <w:sdtContent/>
                </w:sdt>
                <w:r w:rsidR="00656BE2">
                  <w:rPr>
                    <w:color w:val="000000"/>
                    <w:sz w:val="21"/>
                    <w:szCs w:val="21"/>
                  </w:rPr>
                  <w:t xml:space="preserve">prostřednictvím běžné elektronické pošty </w:t>
                </w:r>
              </w:sdtContent>
            </w:sdt>
            <w:sdt>
              <w:sdtPr>
                <w:tag w:val="goog_rdk_42"/>
                <w:id w:val="-1343007374"/>
              </w:sdtPr>
              <w:sdtEndPr/>
              <w:sdtContent/>
            </w:sdt>
            <w:r w:rsidR="00656BE2">
              <w:rPr>
                <w:color w:val="000000"/>
                <w:sz w:val="21"/>
                <w:szCs w:val="21"/>
              </w:rPr>
              <w:t xml:space="preserve">a jejich uložení na nezabezpečených uložištích (běžné e-mailové schránky, přechodná úložiště jako Úschovna.cz) je přípustný jen </w:t>
            </w:r>
            <w:sdt>
              <w:sdtPr>
                <w:tag w:val="goog_rdk_43"/>
                <w:id w:val="1170594684"/>
              </w:sdtPr>
              <w:sdtEndPr/>
              <w:sdtContent>
                <w:sdt>
                  <w:sdtPr>
                    <w:tag w:val="goog_rdk_44"/>
                    <w:id w:val="1076791372"/>
                  </w:sdtPr>
                  <w:sdtEndPr/>
                  <w:sdtContent/>
                </w:sdt>
              </w:sdtContent>
            </w:sdt>
            <w:sdt>
              <w:sdtPr>
                <w:tag w:val="goog_rdk_45"/>
                <w:id w:val="-731232288"/>
              </w:sdtPr>
              <w:sdtEndPr/>
              <w:sdtContent>
                <w:r w:rsidR="00656BE2">
                  <w:rPr>
                    <w:color w:val="000000"/>
                    <w:sz w:val="21"/>
                    <w:szCs w:val="21"/>
                  </w:rPr>
                  <w:t xml:space="preserve">v šifrované podobě </w:t>
                </w:r>
              </w:sdtContent>
            </w:sdt>
            <w:r w:rsidR="00656BE2">
              <w:rPr>
                <w:color w:val="000000"/>
                <w:sz w:val="21"/>
                <w:szCs w:val="21"/>
              </w:rPr>
              <w:t>minimálně v archivním souboru (např. ve formátu „zip“, „</w:t>
            </w:r>
            <w:proofErr w:type="spellStart"/>
            <w:r w:rsidR="00656BE2">
              <w:rPr>
                <w:color w:val="000000"/>
                <w:sz w:val="21"/>
                <w:szCs w:val="21"/>
              </w:rPr>
              <w:t>rar</w:t>
            </w:r>
            <w:proofErr w:type="spellEnd"/>
            <w:r w:rsidR="00656BE2">
              <w:rPr>
                <w:color w:val="000000"/>
                <w:sz w:val="21"/>
                <w:szCs w:val="21"/>
              </w:rPr>
              <w:t xml:space="preserve">“, atd.) se </w:t>
            </w:r>
            <w:proofErr w:type="spellStart"/>
            <w:r w:rsidR="00656BE2">
              <w:rPr>
                <w:color w:val="000000"/>
                <w:sz w:val="21"/>
                <w:szCs w:val="21"/>
              </w:rPr>
              <w:t>zaheslováním</w:t>
            </w:r>
            <w:proofErr w:type="spellEnd"/>
            <w:r w:rsidR="00656BE2">
              <w:rPr>
                <w:color w:val="000000"/>
                <w:sz w:val="21"/>
                <w:szCs w:val="21"/>
              </w:rPr>
              <w:t xml:space="preserve"> souboru a předáním hesla příjemci jinou cestou, například SMS zprávou na ověřené číslo telefonu či pomocí jiné bezpečné aplikace. Šifrování však není nutné při předání datovou schránkou nebo zabezpečeným cloudem.</w:t>
            </w:r>
          </w:p>
        </w:tc>
        <w:tc>
          <w:tcPr>
            <w:tcW w:w="5103" w:type="dxa"/>
            <w:shd w:val="clear" w:color="auto" w:fill="EAEAEA"/>
          </w:tcPr>
          <w:p w14:paraId="0000013D" w14:textId="77777777" w:rsidR="00656BE2" w:rsidRDefault="00656BE2" w:rsidP="00656BE2">
            <w:pPr>
              <w:spacing w:before="20" w:after="40" w:line="276" w:lineRule="auto"/>
              <w:rPr>
                <w:color w:val="000000"/>
                <w:sz w:val="21"/>
                <w:szCs w:val="21"/>
              </w:rPr>
            </w:pPr>
          </w:p>
        </w:tc>
      </w:tr>
      <w:tr w:rsidR="00656BE2" w14:paraId="2208D31E"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3E" w14:textId="77777777" w:rsidR="00656BE2" w:rsidRDefault="00656BE2" w:rsidP="00656BE2">
            <w:pPr>
              <w:numPr>
                <w:ilvl w:val="2"/>
                <w:numId w:val="3"/>
              </w:numPr>
              <w:pBdr>
                <w:top w:val="nil"/>
                <w:left w:val="nil"/>
                <w:bottom w:val="nil"/>
                <w:right w:val="nil"/>
                <w:between w:val="nil"/>
              </w:pBdr>
              <w:spacing w:before="20" w:after="40" w:line="276" w:lineRule="auto"/>
              <w:ind w:left="624" w:hanging="567"/>
              <w:rPr>
                <w:color w:val="000000"/>
                <w:sz w:val="21"/>
                <w:szCs w:val="21"/>
              </w:rPr>
            </w:pPr>
            <w:r>
              <w:rPr>
                <w:color w:val="000000"/>
                <w:sz w:val="21"/>
                <w:szCs w:val="21"/>
              </w:rPr>
              <w:t xml:space="preserve">Umožňuje-li to programové vybavení, </w:t>
            </w:r>
            <w:r>
              <w:rPr>
                <w:sz w:val="21"/>
                <w:szCs w:val="21"/>
              </w:rPr>
              <w:t>odpovědné osoby (garanti)</w:t>
            </w:r>
            <w:r>
              <w:rPr>
                <w:color w:val="000000"/>
                <w:sz w:val="21"/>
                <w:szCs w:val="21"/>
              </w:rPr>
              <w:t xml:space="preserve"> vždy využijí možnosti záznamu přístupů a činnosti (auditního záznamu, logu) na počítačích nebo v informačním systému. Záznamy pravidelně kontrolují. Tímto úkolem může být pověřen určený zaměstnanec.</w:t>
            </w:r>
          </w:p>
        </w:tc>
        <w:tc>
          <w:tcPr>
            <w:tcW w:w="5103" w:type="dxa"/>
            <w:shd w:val="clear" w:color="auto" w:fill="EAEAEA"/>
          </w:tcPr>
          <w:p w14:paraId="0000013F" w14:textId="77777777" w:rsidR="00656BE2" w:rsidRDefault="00656BE2" w:rsidP="00656BE2">
            <w:pPr>
              <w:spacing w:before="20" w:after="40" w:line="276" w:lineRule="auto"/>
              <w:rPr>
                <w:i/>
                <w:color w:val="000000"/>
                <w:sz w:val="21"/>
                <w:szCs w:val="21"/>
              </w:rPr>
            </w:pPr>
          </w:p>
        </w:tc>
      </w:tr>
      <w:tr w:rsidR="00656BE2" w14:paraId="4797E836" w14:textId="77777777" w:rsidTr="004F1472">
        <w:tc>
          <w:tcPr>
            <w:tcW w:w="5670" w:type="dxa"/>
            <w:gridSpan w:val="2"/>
          </w:tcPr>
          <w:p w14:paraId="00000140" w14:textId="77777777" w:rsidR="00656BE2" w:rsidRDefault="00656BE2" w:rsidP="00656BE2">
            <w:pPr>
              <w:numPr>
                <w:ilvl w:val="2"/>
                <w:numId w:val="3"/>
              </w:numPr>
              <w:pBdr>
                <w:top w:val="nil"/>
                <w:left w:val="nil"/>
                <w:bottom w:val="nil"/>
                <w:right w:val="nil"/>
                <w:between w:val="nil"/>
              </w:pBdr>
              <w:spacing w:before="20" w:after="40" w:line="276" w:lineRule="auto"/>
              <w:ind w:left="624" w:hanging="567"/>
              <w:rPr>
                <w:color w:val="000000"/>
                <w:sz w:val="21"/>
                <w:szCs w:val="21"/>
              </w:rPr>
            </w:pPr>
            <w:r>
              <w:t>Počítačová (kybernetická) bezpečnost v organizaci je zajištěna na všech počítačích organizace:</w:t>
            </w:r>
          </w:p>
        </w:tc>
        <w:tc>
          <w:tcPr>
            <w:tcW w:w="5103" w:type="dxa"/>
            <w:shd w:val="clear" w:color="auto" w:fill="EAEAEA"/>
          </w:tcPr>
          <w:p w14:paraId="00000141" w14:textId="77777777" w:rsidR="00656BE2" w:rsidRDefault="00656BE2" w:rsidP="00656BE2">
            <w:pPr>
              <w:spacing w:before="20" w:after="40" w:line="276" w:lineRule="auto"/>
              <w:rPr>
                <w:i/>
                <w:color w:val="000000"/>
                <w:sz w:val="21"/>
                <w:szCs w:val="21"/>
              </w:rPr>
            </w:pPr>
          </w:p>
        </w:tc>
      </w:tr>
      <w:tr w:rsidR="00656BE2" w14:paraId="29B42FF1"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42" w14:textId="77777777" w:rsidR="00656BE2" w:rsidRDefault="00656BE2" w:rsidP="00656BE2">
            <w:pPr>
              <w:numPr>
                <w:ilvl w:val="3"/>
                <w:numId w:val="3"/>
              </w:numPr>
              <w:pBdr>
                <w:top w:val="nil"/>
                <w:left w:val="nil"/>
                <w:bottom w:val="nil"/>
                <w:right w:val="nil"/>
                <w:between w:val="nil"/>
              </w:pBdr>
              <w:spacing w:before="20" w:after="40" w:line="276" w:lineRule="auto"/>
              <w:ind w:left="1590" w:hanging="988"/>
            </w:pPr>
            <w:r>
              <w:rPr>
                <w:color w:val="000000"/>
              </w:rPr>
              <w:t>instalací antivirových programů;</w:t>
            </w:r>
          </w:p>
        </w:tc>
        <w:tc>
          <w:tcPr>
            <w:tcW w:w="5103" w:type="dxa"/>
            <w:shd w:val="clear" w:color="auto" w:fill="EAEAEA"/>
          </w:tcPr>
          <w:p w14:paraId="00000143" w14:textId="77777777" w:rsidR="00656BE2" w:rsidRDefault="00656BE2" w:rsidP="00656BE2">
            <w:pPr>
              <w:spacing w:before="20" w:after="40" w:line="276" w:lineRule="auto"/>
              <w:rPr>
                <w:i/>
                <w:color w:val="000000"/>
                <w:sz w:val="21"/>
                <w:szCs w:val="21"/>
              </w:rPr>
            </w:pPr>
          </w:p>
        </w:tc>
      </w:tr>
      <w:tr w:rsidR="00656BE2" w14:paraId="009FFF9B" w14:textId="77777777" w:rsidTr="004F1472">
        <w:tc>
          <w:tcPr>
            <w:tcW w:w="5670" w:type="dxa"/>
            <w:gridSpan w:val="2"/>
          </w:tcPr>
          <w:p w14:paraId="00000144" w14:textId="77777777" w:rsidR="00656BE2" w:rsidRDefault="00656BE2" w:rsidP="00656BE2">
            <w:pPr>
              <w:numPr>
                <w:ilvl w:val="3"/>
                <w:numId w:val="3"/>
              </w:numPr>
              <w:pBdr>
                <w:top w:val="nil"/>
                <w:left w:val="nil"/>
                <w:bottom w:val="nil"/>
                <w:right w:val="nil"/>
                <w:between w:val="nil"/>
              </w:pBdr>
              <w:spacing w:before="20" w:after="40" w:line="276" w:lineRule="auto"/>
              <w:ind w:left="1590" w:hanging="992"/>
            </w:pPr>
            <w:r>
              <w:rPr>
                <w:color w:val="000000"/>
              </w:rPr>
              <w:t>stanovením přístupových práv, hesel, zákazu sdílení hesel několika osobami;</w:t>
            </w:r>
          </w:p>
        </w:tc>
        <w:tc>
          <w:tcPr>
            <w:tcW w:w="5103" w:type="dxa"/>
            <w:shd w:val="clear" w:color="auto" w:fill="EAEAEA"/>
          </w:tcPr>
          <w:p w14:paraId="00000145" w14:textId="77777777" w:rsidR="00656BE2" w:rsidRDefault="00656BE2" w:rsidP="00656BE2">
            <w:pPr>
              <w:spacing w:before="20" w:after="40" w:line="276" w:lineRule="auto"/>
              <w:rPr>
                <w:i/>
                <w:color w:val="000000"/>
                <w:sz w:val="21"/>
                <w:szCs w:val="21"/>
              </w:rPr>
            </w:pPr>
          </w:p>
        </w:tc>
      </w:tr>
      <w:tr w:rsidR="00656BE2" w14:paraId="151D82A0"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46" w14:textId="77777777" w:rsidR="00656BE2" w:rsidRDefault="00656BE2" w:rsidP="00656BE2">
            <w:pPr>
              <w:numPr>
                <w:ilvl w:val="3"/>
                <w:numId w:val="3"/>
              </w:numPr>
              <w:pBdr>
                <w:top w:val="nil"/>
                <w:left w:val="nil"/>
                <w:bottom w:val="nil"/>
                <w:right w:val="nil"/>
                <w:between w:val="nil"/>
              </w:pBdr>
              <w:spacing w:before="20" w:after="40" w:line="276" w:lineRule="auto"/>
              <w:ind w:left="1590" w:hanging="992"/>
            </w:pPr>
            <w:r>
              <w:rPr>
                <w:color w:val="000000"/>
              </w:rPr>
              <w:t>zajištěním automatických bezpečnostních aktualizací používaného software;</w:t>
            </w:r>
          </w:p>
        </w:tc>
        <w:tc>
          <w:tcPr>
            <w:tcW w:w="5103" w:type="dxa"/>
            <w:shd w:val="clear" w:color="auto" w:fill="EAEAEA"/>
          </w:tcPr>
          <w:p w14:paraId="00000147" w14:textId="77777777" w:rsidR="00656BE2" w:rsidRDefault="00656BE2" w:rsidP="00656BE2">
            <w:pPr>
              <w:spacing w:before="20" w:after="40" w:line="276" w:lineRule="auto"/>
              <w:rPr>
                <w:i/>
                <w:color w:val="000000"/>
                <w:sz w:val="21"/>
                <w:szCs w:val="21"/>
              </w:rPr>
            </w:pPr>
          </w:p>
        </w:tc>
      </w:tr>
      <w:tr w:rsidR="00656BE2" w14:paraId="2828F923" w14:textId="77777777" w:rsidTr="004F1472">
        <w:tc>
          <w:tcPr>
            <w:tcW w:w="5670" w:type="dxa"/>
            <w:gridSpan w:val="2"/>
          </w:tcPr>
          <w:p w14:paraId="00000148" w14:textId="77777777" w:rsidR="00656BE2" w:rsidRDefault="00656BE2" w:rsidP="00656BE2">
            <w:pPr>
              <w:numPr>
                <w:ilvl w:val="3"/>
                <w:numId w:val="3"/>
              </w:numPr>
              <w:pBdr>
                <w:top w:val="nil"/>
                <w:left w:val="nil"/>
                <w:bottom w:val="nil"/>
                <w:right w:val="nil"/>
                <w:between w:val="nil"/>
              </w:pBdr>
              <w:spacing w:before="20" w:after="40" w:line="276" w:lineRule="auto"/>
              <w:ind w:left="1590" w:hanging="992"/>
            </w:pPr>
            <w:r>
              <w:rPr>
                <w:color w:val="000000"/>
              </w:rPr>
              <w:t>při jakékoliv likvidaci hardware musí být znemožněna možnost získání osobních údajů;</w:t>
            </w:r>
          </w:p>
        </w:tc>
        <w:tc>
          <w:tcPr>
            <w:tcW w:w="5103" w:type="dxa"/>
            <w:shd w:val="clear" w:color="auto" w:fill="EAEAEA"/>
          </w:tcPr>
          <w:p w14:paraId="00000149" w14:textId="77777777" w:rsidR="00656BE2" w:rsidRDefault="00656BE2" w:rsidP="00656BE2">
            <w:pPr>
              <w:spacing w:before="20" w:after="40" w:line="276" w:lineRule="auto"/>
              <w:rPr>
                <w:i/>
                <w:color w:val="000000"/>
                <w:sz w:val="21"/>
                <w:szCs w:val="21"/>
              </w:rPr>
            </w:pPr>
          </w:p>
        </w:tc>
      </w:tr>
      <w:tr w:rsidR="00656BE2" w14:paraId="46EA7DDB"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4A" w14:textId="77777777" w:rsidR="00656BE2" w:rsidRDefault="00656BE2" w:rsidP="00656BE2">
            <w:pPr>
              <w:numPr>
                <w:ilvl w:val="3"/>
                <w:numId w:val="3"/>
              </w:numPr>
              <w:pBdr>
                <w:top w:val="nil"/>
                <w:left w:val="nil"/>
                <w:bottom w:val="nil"/>
                <w:right w:val="nil"/>
                <w:between w:val="nil"/>
              </w:pBdr>
              <w:spacing w:before="20" w:after="40" w:line="276" w:lineRule="auto"/>
              <w:ind w:left="1590" w:hanging="992"/>
            </w:pPr>
            <w:r>
              <w:rPr>
                <w:color w:val="000000"/>
              </w:rPr>
              <w:t>pravidelný servis a výpočetní techniky je zaměřen i na kontrolu oblasti bezpečnosti dat;</w:t>
            </w:r>
          </w:p>
        </w:tc>
        <w:tc>
          <w:tcPr>
            <w:tcW w:w="5103" w:type="dxa"/>
            <w:shd w:val="clear" w:color="auto" w:fill="EAEAEA"/>
          </w:tcPr>
          <w:p w14:paraId="0000014B" w14:textId="77777777" w:rsidR="00656BE2" w:rsidRDefault="00656BE2" w:rsidP="00656BE2">
            <w:pPr>
              <w:spacing w:before="20" w:after="40" w:line="276" w:lineRule="auto"/>
              <w:rPr>
                <w:i/>
                <w:color w:val="000000"/>
                <w:sz w:val="21"/>
                <w:szCs w:val="21"/>
              </w:rPr>
            </w:pPr>
          </w:p>
        </w:tc>
      </w:tr>
      <w:tr w:rsidR="00656BE2" w14:paraId="2CEB1D5A" w14:textId="77777777" w:rsidTr="004F1472">
        <w:tc>
          <w:tcPr>
            <w:tcW w:w="5670" w:type="dxa"/>
            <w:gridSpan w:val="2"/>
          </w:tcPr>
          <w:p w14:paraId="0000014C" w14:textId="77777777" w:rsidR="00656BE2" w:rsidRDefault="00656BE2" w:rsidP="00656BE2">
            <w:pPr>
              <w:numPr>
                <w:ilvl w:val="3"/>
                <w:numId w:val="3"/>
              </w:numPr>
              <w:pBdr>
                <w:top w:val="nil"/>
                <w:left w:val="nil"/>
                <w:bottom w:val="nil"/>
                <w:right w:val="nil"/>
                <w:between w:val="nil"/>
              </w:pBdr>
              <w:spacing w:before="20" w:after="40" w:line="276" w:lineRule="auto"/>
              <w:ind w:left="1590" w:hanging="992"/>
            </w:pPr>
            <w:r>
              <w:rPr>
                <w:color w:val="000000"/>
              </w:rPr>
              <w:t>je prováděno pravidelné testování přijatých technických a organizačních opatření;</w:t>
            </w:r>
          </w:p>
        </w:tc>
        <w:tc>
          <w:tcPr>
            <w:tcW w:w="5103" w:type="dxa"/>
            <w:shd w:val="clear" w:color="auto" w:fill="EAEAEA"/>
          </w:tcPr>
          <w:p w14:paraId="0000014D" w14:textId="77777777" w:rsidR="00656BE2" w:rsidRDefault="00656BE2" w:rsidP="00656BE2">
            <w:pPr>
              <w:spacing w:before="20" w:after="40" w:line="276" w:lineRule="auto"/>
              <w:rPr>
                <w:i/>
                <w:color w:val="000000"/>
                <w:sz w:val="21"/>
                <w:szCs w:val="21"/>
              </w:rPr>
            </w:pPr>
          </w:p>
        </w:tc>
      </w:tr>
      <w:tr w:rsidR="00656BE2" w14:paraId="52D1DF4F"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4E" w14:textId="77777777" w:rsidR="00656BE2" w:rsidRDefault="00656BE2" w:rsidP="00656BE2">
            <w:pPr>
              <w:numPr>
                <w:ilvl w:val="3"/>
                <w:numId w:val="3"/>
              </w:numPr>
              <w:pBdr>
                <w:top w:val="nil"/>
                <w:left w:val="nil"/>
                <w:bottom w:val="nil"/>
                <w:right w:val="nil"/>
                <w:between w:val="nil"/>
              </w:pBdr>
              <w:spacing w:before="20" w:after="40" w:line="276" w:lineRule="auto"/>
              <w:ind w:left="1590" w:hanging="992"/>
            </w:pPr>
            <w:r>
              <w:rPr>
                <w:color w:val="000000"/>
              </w:rPr>
              <w:t>pravidelným školením zaměstnanců;</w:t>
            </w:r>
          </w:p>
        </w:tc>
        <w:tc>
          <w:tcPr>
            <w:tcW w:w="5103" w:type="dxa"/>
            <w:shd w:val="clear" w:color="auto" w:fill="EAEAEA"/>
          </w:tcPr>
          <w:p w14:paraId="0000014F" w14:textId="77777777" w:rsidR="00656BE2" w:rsidRDefault="00656BE2" w:rsidP="00656BE2">
            <w:pPr>
              <w:spacing w:before="20" w:after="40" w:line="276" w:lineRule="auto"/>
              <w:rPr>
                <w:i/>
                <w:color w:val="000000"/>
                <w:sz w:val="21"/>
                <w:szCs w:val="21"/>
              </w:rPr>
            </w:pPr>
          </w:p>
        </w:tc>
      </w:tr>
      <w:tr w:rsidR="00656BE2" w14:paraId="5870BCD4" w14:textId="77777777" w:rsidTr="004F1472">
        <w:tc>
          <w:tcPr>
            <w:tcW w:w="5670" w:type="dxa"/>
            <w:gridSpan w:val="2"/>
          </w:tcPr>
          <w:p w14:paraId="00000150" w14:textId="77777777" w:rsidR="00656BE2" w:rsidRDefault="00656BE2" w:rsidP="00656BE2">
            <w:pPr>
              <w:numPr>
                <w:ilvl w:val="3"/>
                <w:numId w:val="3"/>
              </w:numPr>
              <w:pBdr>
                <w:top w:val="nil"/>
                <w:left w:val="nil"/>
                <w:bottom w:val="nil"/>
                <w:right w:val="nil"/>
                <w:between w:val="nil"/>
              </w:pBdr>
              <w:spacing w:before="20" w:after="40" w:line="276" w:lineRule="auto"/>
              <w:ind w:left="1590" w:hanging="992"/>
            </w:pPr>
            <w:r>
              <w:rPr>
                <w:color w:val="000000"/>
              </w:rPr>
              <w:t>vhodnou pracovní náplní metodika ICT (pokud v organizaci působí).</w:t>
            </w:r>
          </w:p>
        </w:tc>
        <w:tc>
          <w:tcPr>
            <w:tcW w:w="5103" w:type="dxa"/>
            <w:shd w:val="clear" w:color="auto" w:fill="EAEAEA"/>
          </w:tcPr>
          <w:p w14:paraId="00000151" w14:textId="77777777" w:rsidR="00656BE2" w:rsidRDefault="00656BE2" w:rsidP="00656BE2">
            <w:pPr>
              <w:spacing w:before="20" w:after="40" w:line="276" w:lineRule="auto"/>
              <w:rPr>
                <w:i/>
                <w:color w:val="000000"/>
                <w:sz w:val="21"/>
                <w:szCs w:val="21"/>
              </w:rPr>
            </w:pPr>
          </w:p>
        </w:tc>
      </w:tr>
      <w:tr w:rsidR="00656BE2" w14:paraId="20C67C34"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411FAF1F" w14:textId="19BFE1D6" w:rsidR="00656BE2" w:rsidRDefault="002976EC" w:rsidP="00656BE2">
            <w:pPr>
              <w:numPr>
                <w:ilvl w:val="2"/>
                <w:numId w:val="3"/>
              </w:numPr>
              <w:pBdr>
                <w:top w:val="nil"/>
                <w:left w:val="nil"/>
                <w:bottom w:val="nil"/>
                <w:right w:val="nil"/>
                <w:between w:val="nil"/>
              </w:pBdr>
              <w:spacing w:before="20" w:after="40" w:line="276" w:lineRule="auto"/>
              <w:ind w:left="624" w:hanging="567"/>
            </w:pPr>
            <w:sdt>
              <w:sdtPr>
                <w:tag w:val="goog_rdk_29"/>
                <w:id w:val="286704691"/>
              </w:sdtPr>
              <w:sdtEndPr/>
              <w:sdtContent/>
            </w:sdt>
            <w:r w:rsidR="00656BE2">
              <w:rPr>
                <w:color w:val="000000"/>
                <w:sz w:val="21"/>
                <w:szCs w:val="21"/>
              </w:rPr>
              <w:t xml:space="preserve">Za plnění povinností stanovených v článku 8.3.13. jsou odpovědny </w:t>
            </w:r>
            <w:r w:rsidR="00656BE2">
              <w:rPr>
                <w:sz w:val="21"/>
                <w:szCs w:val="21"/>
              </w:rPr>
              <w:t>odpovědné osoby (garanti)</w:t>
            </w:r>
            <w:r w:rsidR="00656BE2">
              <w:rPr>
                <w:color w:val="000000"/>
                <w:sz w:val="21"/>
                <w:szCs w:val="21"/>
              </w:rPr>
              <w:t xml:space="preserve"> podle rozsahu svých oprávnění.</w:t>
            </w:r>
          </w:p>
        </w:tc>
        <w:tc>
          <w:tcPr>
            <w:tcW w:w="5103" w:type="dxa"/>
            <w:shd w:val="clear" w:color="auto" w:fill="EAEAEA"/>
          </w:tcPr>
          <w:p w14:paraId="778E14F2" w14:textId="77777777" w:rsidR="00656BE2" w:rsidRDefault="00656BE2" w:rsidP="00656BE2">
            <w:pPr>
              <w:spacing w:before="20" w:after="40" w:line="276" w:lineRule="auto"/>
              <w:rPr>
                <w:i/>
                <w:color w:val="000000"/>
                <w:sz w:val="21"/>
                <w:szCs w:val="21"/>
              </w:rPr>
            </w:pPr>
          </w:p>
        </w:tc>
      </w:tr>
      <w:tr w:rsidR="00656BE2" w14:paraId="7808F6C4" w14:textId="77777777" w:rsidTr="004F1472">
        <w:tc>
          <w:tcPr>
            <w:tcW w:w="5670" w:type="dxa"/>
            <w:gridSpan w:val="2"/>
          </w:tcPr>
          <w:p w14:paraId="00000152" w14:textId="77777777" w:rsidR="00656BE2" w:rsidRDefault="00656BE2" w:rsidP="00656BE2">
            <w:pPr>
              <w:numPr>
                <w:ilvl w:val="2"/>
                <w:numId w:val="3"/>
              </w:numPr>
              <w:pBdr>
                <w:top w:val="nil"/>
                <w:left w:val="nil"/>
                <w:bottom w:val="nil"/>
                <w:right w:val="nil"/>
                <w:between w:val="nil"/>
              </w:pBdr>
              <w:spacing w:before="20" w:after="40" w:line="276" w:lineRule="auto"/>
              <w:ind w:left="624" w:hanging="567"/>
            </w:pPr>
            <w:r>
              <w:lastRenderedPageBreak/>
              <w:t xml:space="preserve">Zaměstnanec pomáhá zajišťovat kybernetickou bezpečnost na počítačích tím, že </w:t>
            </w:r>
          </w:p>
        </w:tc>
        <w:tc>
          <w:tcPr>
            <w:tcW w:w="5103" w:type="dxa"/>
            <w:shd w:val="clear" w:color="auto" w:fill="EAEAEA"/>
          </w:tcPr>
          <w:p w14:paraId="00000153" w14:textId="77777777" w:rsidR="00656BE2" w:rsidRDefault="00656BE2" w:rsidP="00656BE2">
            <w:pPr>
              <w:spacing w:before="20" w:after="40" w:line="276" w:lineRule="auto"/>
              <w:rPr>
                <w:i/>
                <w:color w:val="000000"/>
                <w:sz w:val="21"/>
                <w:szCs w:val="21"/>
              </w:rPr>
            </w:pPr>
          </w:p>
        </w:tc>
      </w:tr>
      <w:tr w:rsidR="00656BE2" w14:paraId="1326560E"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54" w14:textId="5270E48A" w:rsidR="00656BE2" w:rsidRDefault="00656BE2" w:rsidP="00656BE2">
            <w:pPr>
              <w:numPr>
                <w:ilvl w:val="3"/>
                <w:numId w:val="3"/>
              </w:numPr>
              <w:pBdr>
                <w:top w:val="nil"/>
                <w:left w:val="nil"/>
                <w:bottom w:val="nil"/>
                <w:right w:val="nil"/>
                <w:between w:val="nil"/>
              </w:pBdr>
              <w:spacing w:before="20" w:after="40" w:line="276" w:lineRule="auto"/>
              <w:ind w:left="1590" w:hanging="1130"/>
            </w:pPr>
            <w:r>
              <w:rPr>
                <w:color w:val="000000"/>
                <w:sz w:val="21"/>
                <w:szCs w:val="21"/>
              </w:rPr>
              <w:t xml:space="preserve">provádí pravidelné </w:t>
            </w:r>
            <w:sdt>
              <w:sdtPr>
                <w:tag w:val="goog_rdk_47"/>
                <w:id w:val="-1678414965"/>
              </w:sdtPr>
              <w:sdtEndPr/>
              <w:sdtContent/>
            </w:sdt>
            <w:r>
              <w:rPr>
                <w:color w:val="000000"/>
                <w:sz w:val="21"/>
                <w:szCs w:val="21"/>
              </w:rPr>
              <w:t>zálohování dat, tak aby nedošlo k jejich ztrátě při případném odcizení či poruše počítače a byla zajištěna schopnost obnovy dat v případě fyzických či technických incidentů, ledaže je to uloženo jiné pověřené osobě;</w:t>
            </w:r>
          </w:p>
        </w:tc>
        <w:tc>
          <w:tcPr>
            <w:tcW w:w="5103" w:type="dxa"/>
            <w:shd w:val="clear" w:color="auto" w:fill="EAEAEA"/>
          </w:tcPr>
          <w:p w14:paraId="00000155" w14:textId="77777777" w:rsidR="00656BE2" w:rsidRDefault="00656BE2" w:rsidP="00656BE2">
            <w:pPr>
              <w:spacing w:before="20" w:after="40" w:line="276" w:lineRule="auto"/>
              <w:rPr>
                <w:i/>
                <w:color w:val="000000"/>
                <w:sz w:val="21"/>
                <w:szCs w:val="21"/>
              </w:rPr>
            </w:pPr>
          </w:p>
        </w:tc>
      </w:tr>
      <w:tr w:rsidR="00656BE2" w14:paraId="40C01414" w14:textId="77777777" w:rsidTr="004F1472">
        <w:tc>
          <w:tcPr>
            <w:tcW w:w="5670" w:type="dxa"/>
            <w:gridSpan w:val="2"/>
          </w:tcPr>
          <w:p w14:paraId="00000156" w14:textId="77777777" w:rsidR="00656BE2" w:rsidRDefault="00656BE2" w:rsidP="00656BE2">
            <w:pPr>
              <w:numPr>
                <w:ilvl w:val="3"/>
                <w:numId w:val="3"/>
              </w:numPr>
              <w:pBdr>
                <w:top w:val="nil"/>
                <w:left w:val="nil"/>
                <w:bottom w:val="nil"/>
                <w:right w:val="nil"/>
                <w:between w:val="nil"/>
              </w:pBdr>
              <w:spacing w:before="20" w:after="40" w:line="276" w:lineRule="auto"/>
              <w:ind w:left="1590" w:hanging="1134"/>
            </w:pPr>
            <w:r>
              <w:rPr>
                <w:color w:val="000000"/>
              </w:rPr>
              <w:t>používá pouze silná hesla;</w:t>
            </w:r>
          </w:p>
        </w:tc>
        <w:tc>
          <w:tcPr>
            <w:tcW w:w="5103" w:type="dxa"/>
            <w:shd w:val="clear" w:color="auto" w:fill="EAEAEA"/>
          </w:tcPr>
          <w:p w14:paraId="00000157" w14:textId="77777777" w:rsidR="00656BE2" w:rsidRDefault="00656BE2" w:rsidP="00656BE2">
            <w:pPr>
              <w:spacing w:before="20" w:after="40" w:line="276" w:lineRule="auto"/>
              <w:rPr>
                <w:i/>
                <w:color w:val="000000"/>
                <w:sz w:val="21"/>
                <w:szCs w:val="21"/>
              </w:rPr>
            </w:pPr>
          </w:p>
        </w:tc>
      </w:tr>
      <w:tr w:rsidR="00656BE2" w14:paraId="23CF1790"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58" w14:textId="77777777" w:rsidR="00656BE2" w:rsidRDefault="00656BE2" w:rsidP="00656BE2">
            <w:pPr>
              <w:numPr>
                <w:ilvl w:val="3"/>
                <w:numId w:val="3"/>
              </w:numPr>
              <w:pBdr>
                <w:top w:val="nil"/>
                <w:left w:val="nil"/>
                <w:bottom w:val="nil"/>
                <w:right w:val="nil"/>
                <w:between w:val="nil"/>
              </w:pBdr>
              <w:spacing w:before="20" w:after="40" w:line="276" w:lineRule="auto"/>
              <w:ind w:left="1590" w:hanging="1134"/>
            </w:pPr>
            <w:r>
              <w:rPr>
                <w:color w:val="000000"/>
              </w:rPr>
              <w:t>maže a neotvírá nevyžádanou poštu, odmazává SPAM v emailové schránce i v počítačích.</w:t>
            </w:r>
          </w:p>
        </w:tc>
        <w:tc>
          <w:tcPr>
            <w:tcW w:w="5103" w:type="dxa"/>
            <w:shd w:val="clear" w:color="auto" w:fill="EAEAEA"/>
          </w:tcPr>
          <w:p w14:paraId="00000159" w14:textId="77777777" w:rsidR="00656BE2" w:rsidRDefault="00656BE2" w:rsidP="00656BE2">
            <w:pPr>
              <w:spacing w:before="20" w:after="40" w:line="276" w:lineRule="auto"/>
              <w:rPr>
                <w:i/>
                <w:color w:val="000000"/>
                <w:sz w:val="21"/>
                <w:szCs w:val="21"/>
              </w:rPr>
            </w:pPr>
          </w:p>
        </w:tc>
      </w:tr>
      <w:tr w:rsidR="00656BE2" w14:paraId="0C636D5F" w14:textId="77777777" w:rsidTr="00656BE2">
        <w:tc>
          <w:tcPr>
            <w:tcW w:w="10773" w:type="dxa"/>
            <w:gridSpan w:val="3"/>
            <w:tcBorders>
              <w:bottom w:val="nil"/>
            </w:tcBorders>
            <w:shd w:val="clear" w:color="auto" w:fill="auto"/>
          </w:tcPr>
          <w:p w14:paraId="7303E551" w14:textId="77777777" w:rsidR="00656BE2" w:rsidRPr="00656BE2" w:rsidRDefault="00656BE2" w:rsidP="00656BE2">
            <w:pPr>
              <w:pStyle w:val="Nadpis1"/>
              <w:spacing w:before="20" w:line="276" w:lineRule="auto"/>
              <w:ind w:left="360" w:firstLine="0"/>
              <w:jc w:val="both"/>
              <w:outlineLvl w:val="0"/>
              <w:rPr>
                <w:color w:val="000000"/>
              </w:rPr>
            </w:pPr>
            <w:bookmarkStart w:id="18" w:name="_heading=h.19c6y18" w:colFirst="0" w:colLast="0"/>
            <w:bookmarkEnd w:id="18"/>
          </w:p>
          <w:p w14:paraId="0000015D" w14:textId="1947D004" w:rsidR="00656BE2" w:rsidRDefault="00656BE2" w:rsidP="00656BE2">
            <w:pPr>
              <w:pStyle w:val="Nadpis1"/>
              <w:numPr>
                <w:ilvl w:val="0"/>
                <w:numId w:val="3"/>
              </w:numPr>
              <w:spacing w:before="20" w:line="276" w:lineRule="auto"/>
              <w:jc w:val="both"/>
              <w:outlineLvl w:val="0"/>
              <w:rPr>
                <w:color w:val="000000"/>
              </w:rPr>
            </w:pPr>
            <w:r>
              <w:t>Porušení zabezpečení a míra jeho rizika</w:t>
            </w:r>
          </w:p>
        </w:tc>
      </w:tr>
      <w:tr w:rsidR="00656BE2" w14:paraId="678E9528" w14:textId="77777777" w:rsidTr="00656BE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nil"/>
              <w:left w:val="nil"/>
              <w:bottom w:val="single" w:sz="4" w:space="0" w:color="auto"/>
            </w:tcBorders>
            <w:shd w:val="clear" w:color="auto" w:fill="auto"/>
          </w:tcPr>
          <w:p w14:paraId="4B6D52C6" w14:textId="77777777" w:rsidR="00656BE2" w:rsidRDefault="00656BE2" w:rsidP="00656BE2">
            <w:pPr>
              <w:pBdr>
                <w:top w:val="nil"/>
                <w:left w:val="nil"/>
                <w:bottom w:val="nil"/>
                <w:right w:val="nil"/>
                <w:between w:val="nil"/>
              </w:pBdr>
              <w:spacing w:before="20" w:after="40" w:line="276" w:lineRule="auto"/>
              <w:ind w:left="601"/>
              <w:rPr>
                <w:color w:val="000000"/>
                <w:sz w:val="21"/>
                <w:szCs w:val="21"/>
              </w:rPr>
            </w:pPr>
          </w:p>
        </w:tc>
        <w:tc>
          <w:tcPr>
            <w:tcW w:w="5103" w:type="dxa"/>
            <w:tcBorders>
              <w:top w:val="nil"/>
              <w:bottom w:val="single" w:sz="4" w:space="0" w:color="auto"/>
              <w:right w:val="nil"/>
            </w:tcBorders>
            <w:shd w:val="clear" w:color="auto" w:fill="auto"/>
          </w:tcPr>
          <w:p w14:paraId="3C0D5BFC" w14:textId="0FD1D11B" w:rsidR="00656BE2" w:rsidRDefault="00656BE2" w:rsidP="00656BE2">
            <w:pPr>
              <w:spacing w:before="20" w:after="40" w:line="276" w:lineRule="auto"/>
              <w:jc w:val="center"/>
              <w:rPr>
                <w:color w:val="000000"/>
                <w:sz w:val="21"/>
                <w:szCs w:val="21"/>
              </w:rPr>
            </w:pPr>
            <w:r w:rsidRPr="0096180A">
              <w:rPr>
                <w:b/>
                <w:bCs/>
                <w:sz w:val="24"/>
                <w:szCs w:val="24"/>
              </w:rPr>
              <w:t>Poznámky a příklady</w:t>
            </w:r>
          </w:p>
        </w:tc>
      </w:tr>
      <w:tr w:rsidR="00656BE2" w14:paraId="5D678EAE" w14:textId="77777777" w:rsidTr="00656BE2">
        <w:tc>
          <w:tcPr>
            <w:tcW w:w="5670" w:type="dxa"/>
            <w:gridSpan w:val="2"/>
            <w:tcBorders>
              <w:top w:val="single" w:sz="4" w:space="0" w:color="auto"/>
              <w:left w:val="single" w:sz="4" w:space="0" w:color="auto"/>
            </w:tcBorders>
          </w:tcPr>
          <w:p w14:paraId="0000015E" w14:textId="77777777" w:rsidR="00656BE2" w:rsidRDefault="00656BE2"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bookmarkStart w:id="19" w:name="_heading=h.2p2csry" w:colFirst="0" w:colLast="0"/>
            <w:bookmarkEnd w:id="19"/>
            <w:r>
              <w:rPr>
                <w:color w:val="000000"/>
                <w:sz w:val="21"/>
                <w:szCs w:val="21"/>
              </w:rPr>
              <w:t xml:space="preserve">Vědomé porušení povinnosti mlčenlivosti, neoprávněné zveřejnění, sdělení, zpřístupnění a přisvojení osobních údajů zaměstnancem je porušení povinností, které mu vyplývají z pracovního poměru zvlášť hrubým způsobem. Při neoprávněném nakládání s osobními údaji může jít o trestný čin podle § 180 zákona č. 40/2009 Sb., trestní zákoník, ve znění pozdějších předpisů – jde o neoprávněné </w:t>
            </w:r>
            <w:r>
              <w:t>zveřejnění, zpracování, sdělení, zpřístupnění, přisvojení osobních údajů, porušení mlčenlivosti.</w:t>
            </w:r>
            <w:r>
              <w:rPr>
                <w:color w:val="000000"/>
                <w:sz w:val="21"/>
                <w:szCs w:val="21"/>
              </w:rPr>
              <w:t xml:space="preserve"> </w:t>
            </w:r>
          </w:p>
        </w:tc>
        <w:tc>
          <w:tcPr>
            <w:tcW w:w="5103" w:type="dxa"/>
            <w:tcBorders>
              <w:top w:val="single" w:sz="4" w:space="0" w:color="auto"/>
              <w:right w:val="single" w:sz="4" w:space="0" w:color="auto"/>
            </w:tcBorders>
            <w:shd w:val="clear" w:color="auto" w:fill="EAEAEA"/>
          </w:tcPr>
          <w:p w14:paraId="0000015F" w14:textId="77777777" w:rsidR="00656BE2" w:rsidRDefault="00656BE2" w:rsidP="00656BE2">
            <w:pPr>
              <w:spacing w:before="20" w:after="40" w:line="276" w:lineRule="auto"/>
              <w:rPr>
                <w:color w:val="000000"/>
                <w:sz w:val="21"/>
                <w:szCs w:val="21"/>
              </w:rPr>
            </w:pPr>
          </w:p>
        </w:tc>
      </w:tr>
      <w:tr w:rsidR="00656BE2" w14:paraId="68D999C0"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left w:val="single" w:sz="4" w:space="0" w:color="auto"/>
            </w:tcBorders>
          </w:tcPr>
          <w:p w14:paraId="00000160" w14:textId="77777777" w:rsidR="00656BE2" w:rsidRDefault="00656BE2"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Zjistí-li kdokoliv, že došlo k fyzickému nebo elektronickému porušení zabezpečení osobních údajů, například úniku, ztrátě, zničení, neoprávněnému zveřejnění osobních údajů (dále jen „incident“), neprodleně o tom informuje ředitele, pověřence a odpovědného zaměstnance (g</w:t>
            </w:r>
            <w:r>
              <w:rPr>
                <w:sz w:val="21"/>
                <w:szCs w:val="21"/>
              </w:rPr>
              <w:t>aranta)</w:t>
            </w:r>
            <w:r>
              <w:rPr>
                <w:color w:val="000000"/>
                <w:sz w:val="21"/>
                <w:szCs w:val="21"/>
              </w:rPr>
              <w:t>.</w:t>
            </w:r>
          </w:p>
        </w:tc>
        <w:tc>
          <w:tcPr>
            <w:tcW w:w="5103" w:type="dxa"/>
            <w:tcBorders>
              <w:right w:val="single" w:sz="4" w:space="0" w:color="auto"/>
            </w:tcBorders>
            <w:shd w:val="clear" w:color="auto" w:fill="EAEAEA"/>
          </w:tcPr>
          <w:p w14:paraId="00000161" w14:textId="77777777" w:rsidR="00656BE2" w:rsidRDefault="00656BE2" w:rsidP="00656BE2">
            <w:pPr>
              <w:spacing w:before="20" w:after="40" w:line="276" w:lineRule="auto"/>
              <w:rPr>
                <w:color w:val="000000"/>
                <w:sz w:val="21"/>
                <w:szCs w:val="21"/>
              </w:rPr>
            </w:pPr>
            <w:r>
              <w:rPr>
                <w:color w:val="000000"/>
                <w:sz w:val="21"/>
                <w:szCs w:val="21"/>
              </w:rPr>
              <w:t>Zavirování počítače; odeslání e-mailu s více osobními údaji jinému adresátovi; smazání souborů s osobními údaji; otevření e-mailu, který má v sobě vir; jakýkoliv i situační příznak, že někdo neoprávněně získal osobní údaje - např. spam všem žákům a zákonným zástupcům ve třídě a další.</w:t>
            </w:r>
          </w:p>
        </w:tc>
      </w:tr>
      <w:tr w:rsidR="00656BE2" w14:paraId="4B675FF4" w14:textId="77777777" w:rsidTr="004F1472">
        <w:tc>
          <w:tcPr>
            <w:tcW w:w="5670" w:type="dxa"/>
            <w:gridSpan w:val="2"/>
            <w:tcBorders>
              <w:left w:val="single" w:sz="4" w:space="0" w:color="auto"/>
              <w:bottom w:val="single" w:sz="4" w:space="0" w:color="auto"/>
            </w:tcBorders>
          </w:tcPr>
          <w:p w14:paraId="00000162" w14:textId="77777777" w:rsidR="00656BE2" w:rsidRDefault="00656BE2"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 xml:space="preserve">Odpovědný zaměstnanec (garant), je-li to možné, bezodkladně zabrání dalšímu neoprávněnému nakládání, zejména zajistí znepřístupnění, dále vyhodnotí riziko pro práva a svobody fyzických osob, a konzultuje s pověřencem. Pokud ve shodě s pověřencem posoudí jako nepravděpodobné, že by incident měl za následek riziko pro práva a svobody fyzických osob (dále jen „nízké riziko“), provede o incidentu záznam k příslušnému účelu zpracování v komplexním kontrolním </w:t>
            </w:r>
            <w:r>
              <w:rPr>
                <w:sz w:val="21"/>
                <w:szCs w:val="21"/>
              </w:rPr>
              <w:t>záznamu</w:t>
            </w:r>
            <w:r>
              <w:rPr>
                <w:color w:val="000000"/>
                <w:sz w:val="21"/>
                <w:szCs w:val="21"/>
              </w:rPr>
              <w:t xml:space="preserve">. Pokud vyhodnotí, že nejde jen o nízké riziko, ohlásí tuto skutečnost Úřadu pro ochranu osobních údajů nejpozději </w:t>
            </w:r>
            <w:r>
              <w:rPr>
                <w:color w:val="000000"/>
                <w:sz w:val="21"/>
                <w:szCs w:val="21"/>
              </w:rPr>
              <w:lastRenderedPageBreak/>
              <w:t>do 72 hodin od okamžiku, kdy se o porušení zabezpečení dozvěděl některý odpovědný zaměstnanec</w:t>
            </w:r>
            <w:r>
              <w:rPr>
                <w:color w:val="000000"/>
                <w:sz w:val="21"/>
                <w:szCs w:val="21"/>
                <w:vertAlign w:val="superscript"/>
              </w:rPr>
              <w:footnoteReference w:id="21"/>
            </w:r>
            <w:r>
              <w:rPr>
                <w:color w:val="000000"/>
                <w:sz w:val="21"/>
                <w:szCs w:val="21"/>
                <w:vertAlign w:val="superscript"/>
              </w:rPr>
              <w:t xml:space="preserve"> </w:t>
            </w:r>
            <w:r>
              <w:rPr>
                <w:sz w:val="21"/>
                <w:szCs w:val="21"/>
              </w:rPr>
              <w:t>(garant)</w:t>
            </w:r>
            <w:r>
              <w:rPr>
                <w:color w:val="000000"/>
                <w:sz w:val="21"/>
                <w:szCs w:val="21"/>
              </w:rPr>
              <w:t>.</w:t>
            </w:r>
          </w:p>
        </w:tc>
        <w:tc>
          <w:tcPr>
            <w:tcW w:w="5103" w:type="dxa"/>
            <w:tcBorders>
              <w:bottom w:val="single" w:sz="4" w:space="0" w:color="auto"/>
              <w:right w:val="single" w:sz="4" w:space="0" w:color="auto"/>
            </w:tcBorders>
            <w:shd w:val="clear" w:color="auto" w:fill="EAEAEA"/>
          </w:tcPr>
          <w:p w14:paraId="00000163" w14:textId="77777777" w:rsidR="00656BE2" w:rsidRDefault="00656BE2" w:rsidP="00656BE2">
            <w:pPr>
              <w:spacing w:before="20" w:after="40" w:line="276" w:lineRule="auto"/>
              <w:rPr>
                <w:color w:val="000000"/>
                <w:sz w:val="21"/>
                <w:szCs w:val="21"/>
              </w:rPr>
            </w:pPr>
            <w:r>
              <w:rPr>
                <w:color w:val="000000"/>
                <w:sz w:val="21"/>
                <w:szCs w:val="21"/>
              </w:rPr>
              <w:lastRenderedPageBreak/>
              <w:t>Okamžitá změna hesel; zablokování bankovního účtu; sim karty; kontaktování správce systémů k zálohování dat (např. matrika, účetnictví...).</w:t>
            </w:r>
          </w:p>
        </w:tc>
      </w:tr>
      <w:tr w:rsidR="00656BE2" w14:paraId="3621701E"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164" w14:textId="77777777" w:rsidR="00656BE2" w:rsidRDefault="00656BE2" w:rsidP="00656BE2">
            <w:pPr>
              <w:numPr>
                <w:ilvl w:val="1"/>
                <w:numId w:val="3"/>
              </w:numPr>
              <w:pBdr>
                <w:top w:val="nil"/>
                <w:left w:val="nil"/>
                <w:bottom w:val="nil"/>
                <w:right w:val="nil"/>
                <w:between w:val="nil"/>
              </w:pBdr>
              <w:spacing w:before="20" w:after="40" w:line="276" w:lineRule="auto"/>
              <w:ind w:left="601" w:hanging="567"/>
              <w:rPr>
                <w:color w:val="000000"/>
                <w:sz w:val="21"/>
                <w:szCs w:val="21"/>
              </w:rPr>
            </w:pPr>
            <w:r>
              <w:rPr>
                <w:color w:val="000000"/>
                <w:sz w:val="21"/>
                <w:szCs w:val="21"/>
              </w:rPr>
              <w:t>Pokud je riziko pro práva a svobody fyzických osob vysoké, odpovědný zaměstnanec (garant) vhodným způsobem navíc informuje subjekty údajů</w:t>
            </w:r>
            <w:r>
              <w:rPr>
                <w:color w:val="000000"/>
                <w:sz w:val="21"/>
                <w:szCs w:val="21"/>
                <w:vertAlign w:val="superscript"/>
              </w:rPr>
              <w:footnoteReference w:id="22"/>
            </w:r>
            <w:r>
              <w:rPr>
                <w:color w:val="000000"/>
                <w:sz w:val="21"/>
                <w:szCs w:val="21"/>
              </w:rPr>
              <w:t>. Pokud v konzultaci s pověřencem však vyhodnotí, že již existuje či lze přijmout opatření, díky němuž se vysoké riziko pro subjekty údajů neprojeví, anebo by informování vyžadovalo nepřiměřené úsilí, pouze zveřejní informaci o incidentu na webu školy na výrazném místě.</w:t>
            </w:r>
          </w:p>
        </w:tc>
        <w:tc>
          <w:tcPr>
            <w:tcW w:w="5103" w:type="dxa"/>
            <w:tcBorders>
              <w:top w:val="single" w:sz="4" w:space="0" w:color="auto"/>
              <w:bottom w:val="single" w:sz="4" w:space="0" w:color="auto"/>
              <w:right w:val="single" w:sz="4" w:space="0" w:color="auto"/>
            </w:tcBorders>
            <w:shd w:val="clear" w:color="auto" w:fill="EAEAEA"/>
          </w:tcPr>
          <w:p w14:paraId="00000165" w14:textId="77777777" w:rsidR="00656BE2" w:rsidRDefault="00656BE2" w:rsidP="00656BE2">
            <w:pPr>
              <w:spacing w:before="20" w:after="40" w:line="276" w:lineRule="auto"/>
              <w:rPr>
                <w:color w:val="000000"/>
                <w:sz w:val="21"/>
                <w:szCs w:val="21"/>
              </w:rPr>
            </w:pPr>
            <w:r>
              <w:rPr>
                <w:color w:val="000000"/>
                <w:sz w:val="21"/>
                <w:szCs w:val="21"/>
              </w:rPr>
              <w:t>Např. emailem nebo zveřejněním na webových stránkách.</w:t>
            </w:r>
          </w:p>
        </w:tc>
      </w:tr>
      <w:tr w:rsidR="00656BE2" w14:paraId="3BD704B1" w14:textId="77777777" w:rsidTr="00656BE2">
        <w:tc>
          <w:tcPr>
            <w:tcW w:w="10773" w:type="dxa"/>
            <w:gridSpan w:val="3"/>
            <w:tcBorders>
              <w:top w:val="single" w:sz="4" w:space="0" w:color="auto"/>
              <w:bottom w:val="nil"/>
            </w:tcBorders>
            <w:shd w:val="clear" w:color="auto" w:fill="auto"/>
          </w:tcPr>
          <w:p w14:paraId="6C9AC504" w14:textId="77777777" w:rsidR="00656BE2" w:rsidRPr="00656BE2" w:rsidRDefault="00656BE2" w:rsidP="00656BE2">
            <w:pPr>
              <w:pStyle w:val="Nadpis1"/>
              <w:spacing w:before="20" w:line="276" w:lineRule="auto"/>
              <w:ind w:left="360" w:firstLine="0"/>
              <w:jc w:val="both"/>
              <w:outlineLvl w:val="0"/>
              <w:rPr>
                <w:color w:val="000000"/>
              </w:rPr>
            </w:pPr>
            <w:bookmarkStart w:id="20" w:name="_heading=h.3tbugp1" w:colFirst="0" w:colLast="0"/>
            <w:bookmarkEnd w:id="20"/>
          </w:p>
          <w:p w14:paraId="00000167" w14:textId="44B19B2C" w:rsidR="00656BE2" w:rsidRDefault="00656BE2" w:rsidP="00656BE2">
            <w:pPr>
              <w:pStyle w:val="Nadpis1"/>
              <w:numPr>
                <w:ilvl w:val="0"/>
                <w:numId w:val="3"/>
              </w:numPr>
              <w:spacing w:before="20" w:line="276" w:lineRule="auto"/>
              <w:jc w:val="both"/>
              <w:outlineLvl w:val="0"/>
              <w:rPr>
                <w:color w:val="000000"/>
              </w:rPr>
            </w:pPr>
            <w:r>
              <w:t xml:space="preserve">Závěrečná ustanovení </w:t>
            </w:r>
          </w:p>
        </w:tc>
      </w:tr>
      <w:tr w:rsidR="00656BE2" w14:paraId="0DA26F41" w14:textId="77777777" w:rsidTr="00656BE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nil"/>
              <w:left w:val="nil"/>
              <w:bottom w:val="single" w:sz="4" w:space="0" w:color="auto"/>
              <w:right w:val="nil"/>
            </w:tcBorders>
            <w:shd w:val="clear" w:color="auto" w:fill="auto"/>
          </w:tcPr>
          <w:p w14:paraId="667822D1" w14:textId="77777777" w:rsidR="00656BE2" w:rsidRDefault="00656BE2" w:rsidP="00656BE2">
            <w:pPr>
              <w:spacing w:before="20" w:after="40" w:line="276" w:lineRule="auto"/>
              <w:ind w:left="601"/>
              <w:rPr>
                <w:b/>
                <w:sz w:val="28"/>
                <w:szCs w:val="28"/>
              </w:rPr>
            </w:pPr>
          </w:p>
        </w:tc>
        <w:tc>
          <w:tcPr>
            <w:tcW w:w="5103" w:type="dxa"/>
            <w:tcBorders>
              <w:top w:val="nil"/>
              <w:left w:val="nil"/>
              <w:bottom w:val="single" w:sz="4" w:space="0" w:color="auto"/>
              <w:right w:val="nil"/>
            </w:tcBorders>
            <w:shd w:val="clear" w:color="auto" w:fill="auto"/>
          </w:tcPr>
          <w:p w14:paraId="29DC908E" w14:textId="739D9550" w:rsidR="00656BE2" w:rsidRDefault="00656BE2" w:rsidP="00656BE2">
            <w:pPr>
              <w:pStyle w:val="Nadpis2"/>
              <w:spacing w:before="20" w:after="40" w:line="276" w:lineRule="auto"/>
              <w:ind w:left="360"/>
              <w:outlineLvl w:val="1"/>
              <w:rPr>
                <w:color w:val="000000"/>
              </w:rPr>
            </w:pPr>
            <w:r w:rsidRPr="0096180A">
              <w:rPr>
                <w:bCs/>
                <w:sz w:val="24"/>
                <w:szCs w:val="24"/>
              </w:rPr>
              <w:t>Poznámky a příklady</w:t>
            </w:r>
          </w:p>
        </w:tc>
      </w:tr>
      <w:tr w:rsidR="00656BE2" w14:paraId="42DBD351" w14:textId="77777777" w:rsidTr="00656BE2">
        <w:tc>
          <w:tcPr>
            <w:tcW w:w="5670" w:type="dxa"/>
            <w:gridSpan w:val="2"/>
            <w:tcBorders>
              <w:top w:val="single" w:sz="4" w:space="0" w:color="auto"/>
              <w:left w:val="single" w:sz="4" w:space="0" w:color="auto"/>
              <w:bottom w:val="single" w:sz="4" w:space="0" w:color="auto"/>
            </w:tcBorders>
          </w:tcPr>
          <w:p w14:paraId="00000168" w14:textId="77777777" w:rsidR="00656BE2" w:rsidRDefault="00656BE2" w:rsidP="00656BE2">
            <w:pPr>
              <w:numPr>
                <w:ilvl w:val="1"/>
                <w:numId w:val="3"/>
              </w:numPr>
              <w:spacing w:before="20" w:after="40" w:line="276" w:lineRule="auto"/>
              <w:ind w:left="601" w:hanging="567"/>
              <w:rPr>
                <w:b/>
                <w:sz w:val="28"/>
                <w:szCs w:val="28"/>
              </w:rPr>
            </w:pPr>
            <w:r>
              <w:rPr>
                <w:b/>
                <w:sz w:val="28"/>
                <w:szCs w:val="28"/>
              </w:rPr>
              <w:t>Kontrola dodržování směrnice</w:t>
            </w:r>
          </w:p>
        </w:tc>
        <w:tc>
          <w:tcPr>
            <w:tcW w:w="5103" w:type="dxa"/>
            <w:tcBorders>
              <w:top w:val="single" w:sz="4" w:space="0" w:color="auto"/>
              <w:bottom w:val="single" w:sz="4" w:space="0" w:color="auto"/>
              <w:right w:val="single" w:sz="4" w:space="0" w:color="auto"/>
            </w:tcBorders>
            <w:shd w:val="clear" w:color="auto" w:fill="EAEAEA"/>
          </w:tcPr>
          <w:p w14:paraId="00000169" w14:textId="77777777" w:rsidR="00656BE2" w:rsidRDefault="00656BE2" w:rsidP="00656BE2">
            <w:pPr>
              <w:pStyle w:val="Nadpis2"/>
              <w:spacing w:before="20" w:after="40" w:line="276" w:lineRule="auto"/>
              <w:ind w:left="360"/>
              <w:outlineLvl w:val="1"/>
              <w:rPr>
                <w:color w:val="000000"/>
              </w:rPr>
            </w:pPr>
          </w:p>
        </w:tc>
      </w:tr>
      <w:tr w:rsidR="00656BE2" w14:paraId="06469C2D"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tcBorders>
          </w:tcPr>
          <w:p w14:paraId="0000016A" w14:textId="77777777" w:rsidR="00656BE2" w:rsidRDefault="00656BE2" w:rsidP="00656BE2">
            <w:pPr>
              <w:numPr>
                <w:ilvl w:val="2"/>
                <w:numId w:val="3"/>
              </w:numPr>
              <w:pBdr>
                <w:top w:val="nil"/>
                <w:left w:val="nil"/>
                <w:bottom w:val="nil"/>
                <w:right w:val="nil"/>
                <w:between w:val="nil"/>
              </w:pBdr>
              <w:spacing w:before="20" w:after="40" w:line="276" w:lineRule="auto"/>
              <w:ind w:left="624" w:hanging="567"/>
              <w:rPr>
                <w:color w:val="000000"/>
                <w:sz w:val="21"/>
                <w:szCs w:val="21"/>
              </w:rPr>
            </w:pPr>
            <w:r>
              <w:rPr>
                <w:color w:val="000000"/>
                <w:sz w:val="21"/>
                <w:szCs w:val="21"/>
              </w:rPr>
              <w:t xml:space="preserve">Ředitel, případně jeho zástupce zajistí kontrolu plnění povinností vyplývajících z ustanovení Směrnice pro nakládání s osobními údaji. </w:t>
            </w:r>
          </w:p>
        </w:tc>
        <w:tc>
          <w:tcPr>
            <w:tcW w:w="5103" w:type="dxa"/>
            <w:tcBorders>
              <w:top w:val="single" w:sz="4" w:space="0" w:color="auto"/>
            </w:tcBorders>
            <w:shd w:val="clear" w:color="auto" w:fill="EAEAEA"/>
          </w:tcPr>
          <w:p w14:paraId="0000016B" w14:textId="77777777" w:rsidR="00656BE2" w:rsidRDefault="00656BE2" w:rsidP="00656BE2">
            <w:pPr>
              <w:spacing w:before="20" w:after="40" w:line="276" w:lineRule="auto"/>
              <w:rPr>
                <w:color w:val="000000"/>
                <w:sz w:val="21"/>
                <w:szCs w:val="21"/>
              </w:rPr>
            </w:pPr>
            <w:r>
              <w:rPr>
                <w:color w:val="000000"/>
                <w:sz w:val="21"/>
                <w:szCs w:val="21"/>
              </w:rPr>
              <w:t>Ředitel pravidelně kontroluje zabezpečení a nakládání s osobními údaji a dbá na pravidelné zálohování.</w:t>
            </w:r>
          </w:p>
        </w:tc>
      </w:tr>
      <w:tr w:rsidR="00656BE2" w14:paraId="5DE22457" w14:textId="77777777" w:rsidTr="004F1472">
        <w:tc>
          <w:tcPr>
            <w:tcW w:w="5670" w:type="dxa"/>
            <w:gridSpan w:val="2"/>
            <w:tcBorders>
              <w:bottom w:val="single" w:sz="4" w:space="0" w:color="auto"/>
            </w:tcBorders>
          </w:tcPr>
          <w:p w14:paraId="0000016C" w14:textId="77777777" w:rsidR="00656BE2" w:rsidRDefault="00656BE2" w:rsidP="00656BE2">
            <w:pPr>
              <w:numPr>
                <w:ilvl w:val="2"/>
                <w:numId w:val="3"/>
              </w:numPr>
              <w:pBdr>
                <w:top w:val="nil"/>
                <w:left w:val="nil"/>
                <w:bottom w:val="nil"/>
                <w:right w:val="nil"/>
                <w:between w:val="nil"/>
              </w:pBdr>
              <w:spacing w:before="20" w:after="40" w:line="276" w:lineRule="auto"/>
              <w:ind w:left="624" w:hanging="567"/>
              <w:rPr>
                <w:color w:val="000000"/>
                <w:sz w:val="21"/>
                <w:szCs w:val="21"/>
              </w:rPr>
            </w:pPr>
            <w:r>
              <w:rPr>
                <w:color w:val="000000"/>
                <w:sz w:val="21"/>
                <w:szCs w:val="21"/>
              </w:rPr>
              <w:t>Ředitel, případně jeho zástupce zajistí, aby byly se Směrnicí pro nakládání s osobními údaji seznámeny všechny pověřené osoby.</w:t>
            </w:r>
          </w:p>
        </w:tc>
        <w:tc>
          <w:tcPr>
            <w:tcW w:w="5103" w:type="dxa"/>
            <w:tcBorders>
              <w:bottom w:val="single" w:sz="4" w:space="0" w:color="auto"/>
            </w:tcBorders>
            <w:shd w:val="clear" w:color="auto" w:fill="EAEAEA"/>
          </w:tcPr>
          <w:p w14:paraId="0000016D" w14:textId="77777777" w:rsidR="00656BE2" w:rsidRDefault="00656BE2" w:rsidP="00656BE2">
            <w:pPr>
              <w:spacing w:before="20" w:after="40" w:line="276" w:lineRule="auto"/>
              <w:rPr>
                <w:color w:val="000000"/>
                <w:sz w:val="21"/>
                <w:szCs w:val="21"/>
              </w:rPr>
            </w:pPr>
            <w:r>
              <w:rPr>
                <w:color w:val="000000"/>
                <w:sz w:val="21"/>
                <w:szCs w:val="21"/>
              </w:rPr>
              <w:t>Seznámení na poradě – podpisy jako doložení seznámení.</w:t>
            </w:r>
          </w:p>
        </w:tc>
      </w:tr>
      <w:tr w:rsidR="00656BE2" w14:paraId="47990E13"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16E" w14:textId="77777777" w:rsidR="00656BE2" w:rsidRDefault="00656BE2" w:rsidP="00656BE2">
            <w:pPr>
              <w:numPr>
                <w:ilvl w:val="1"/>
                <w:numId w:val="3"/>
              </w:numPr>
              <w:spacing w:before="20" w:after="40" w:line="276" w:lineRule="auto"/>
              <w:ind w:left="601" w:hanging="567"/>
              <w:rPr>
                <w:b/>
                <w:sz w:val="28"/>
                <w:szCs w:val="28"/>
              </w:rPr>
            </w:pPr>
            <w:r>
              <w:rPr>
                <w:b/>
                <w:sz w:val="28"/>
                <w:szCs w:val="28"/>
              </w:rPr>
              <w:t>Revize směrnice</w:t>
            </w:r>
          </w:p>
        </w:tc>
        <w:tc>
          <w:tcPr>
            <w:tcW w:w="5103" w:type="dxa"/>
            <w:tcBorders>
              <w:top w:val="single" w:sz="4" w:space="0" w:color="auto"/>
              <w:bottom w:val="single" w:sz="4" w:space="0" w:color="auto"/>
              <w:right w:val="single" w:sz="4" w:space="0" w:color="auto"/>
            </w:tcBorders>
            <w:shd w:val="clear" w:color="auto" w:fill="EAEAEA"/>
          </w:tcPr>
          <w:p w14:paraId="0000016F" w14:textId="77777777" w:rsidR="00656BE2" w:rsidRDefault="00656BE2" w:rsidP="00656BE2">
            <w:pPr>
              <w:pStyle w:val="Nadpis2"/>
              <w:spacing w:before="20" w:after="40" w:line="276" w:lineRule="auto"/>
              <w:ind w:left="360"/>
              <w:outlineLvl w:val="1"/>
              <w:rPr>
                <w:color w:val="000000"/>
              </w:rPr>
            </w:pPr>
          </w:p>
        </w:tc>
      </w:tr>
      <w:tr w:rsidR="00656BE2" w14:paraId="55BDBB07" w14:textId="77777777" w:rsidTr="004F1472">
        <w:tc>
          <w:tcPr>
            <w:tcW w:w="5670" w:type="dxa"/>
            <w:gridSpan w:val="2"/>
            <w:tcBorders>
              <w:top w:val="single" w:sz="4" w:space="0" w:color="auto"/>
            </w:tcBorders>
          </w:tcPr>
          <w:p w14:paraId="00000170" w14:textId="77777777" w:rsidR="00656BE2" w:rsidRDefault="00656BE2" w:rsidP="00656BE2">
            <w:pPr>
              <w:numPr>
                <w:ilvl w:val="2"/>
                <w:numId w:val="3"/>
              </w:numPr>
              <w:pBdr>
                <w:top w:val="nil"/>
                <w:left w:val="nil"/>
                <w:bottom w:val="nil"/>
                <w:right w:val="nil"/>
                <w:between w:val="nil"/>
              </w:pBdr>
              <w:spacing w:before="20" w:after="40" w:line="276" w:lineRule="auto"/>
              <w:ind w:left="624" w:hanging="567"/>
              <w:rPr>
                <w:color w:val="000000"/>
                <w:sz w:val="21"/>
                <w:szCs w:val="21"/>
              </w:rPr>
            </w:pPr>
            <w:r>
              <w:rPr>
                <w:color w:val="000000"/>
                <w:sz w:val="21"/>
                <w:szCs w:val="21"/>
              </w:rPr>
              <w:t>Revize Směrnice pro nakládání s osobními údaji je provedena v případě potřeby, minimálně však jednou za dva roky.</w:t>
            </w:r>
          </w:p>
        </w:tc>
        <w:tc>
          <w:tcPr>
            <w:tcW w:w="5103" w:type="dxa"/>
            <w:tcBorders>
              <w:top w:val="single" w:sz="4" w:space="0" w:color="auto"/>
            </w:tcBorders>
            <w:shd w:val="clear" w:color="auto" w:fill="EAEAEA"/>
          </w:tcPr>
          <w:p w14:paraId="00000171" w14:textId="77777777" w:rsidR="00656BE2" w:rsidRDefault="00656BE2" w:rsidP="00656BE2">
            <w:pPr>
              <w:spacing w:before="20" w:after="40" w:line="276" w:lineRule="auto"/>
              <w:ind w:left="720"/>
              <w:rPr>
                <w:color w:val="000000"/>
                <w:sz w:val="21"/>
                <w:szCs w:val="21"/>
              </w:rPr>
            </w:pPr>
          </w:p>
        </w:tc>
      </w:tr>
      <w:tr w:rsidR="00656BE2" w14:paraId="6ABCEA5C"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Pr>
          <w:p w14:paraId="00000172" w14:textId="77777777" w:rsidR="00656BE2" w:rsidRDefault="00656BE2" w:rsidP="00656BE2">
            <w:pPr>
              <w:numPr>
                <w:ilvl w:val="2"/>
                <w:numId w:val="3"/>
              </w:numPr>
              <w:pBdr>
                <w:top w:val="nil"/>
                <w:left w:val="nil"/>
                <w:bottom w:val="nil"/>
                <w:right w:val="nil"/>
                <w:between w:val="nil"/>
              </w:pBdr>
              <w:spacing w:before="20" w:after="40" w:line="276" w:lineRule="auto"/>
              <w:ind w:left="624" w:hanging="567"/>
              <w:rPr>
                <w:color w:val="000000"/>
                <w:sz w:val="21"/>
                <w:szCs w:val="21"/>
              </w:rPr>
            </w:pPr>
            <w:r>
              <w:rPr>
                <w:color w:val="000000"/>
                <w:sz w:val="21"/>
                <w:szCs w:val="21"/>
              </w:rPr>
              <w:t>Za zpracování, údržbu a revize Směrnice pro nakládání s osobními údaji odpovídá ředitel, případně jeho zástupce.</w:t>
            </w:r>
          </w:p>
        </w:tc>
        <w:tc>
          <w:tcPr>
            <w:tcW w:w="5103" w:type="dxa"/>
            <w:shd w:val="clear" w:color="auto" w:fill="EAEAEA"/>
          </w:tcPr>
          <w:p w14:paraId="00000173" w14:textId="77777777" w:rsidR="00656BE2" w:rsidRDefault="00656BE2" w:rsidP="00656BE2">
            <w:pPr>
              <w:spacing w:before="20" w:after="40" w:line="276" w:lineRule="auto"/>
              <w:rPr>
                <w:color w:val="000000"/>
                <w:sz w:val="21"/>
                <w:szCs w:val="21"/>
              </w:rPr>
            </w:pPr>
          </w:p>
        </w:tc>
      </w:tr>
      <w:tr w:rsidR="00656BE2" w14:paraId="6C77BE0F" w14:textId="77777777" w:rsidTr="004F1472">
        <w:tc>
          <w:tcPr>
            <w:tcW w:w="5670" w:type="dxa"/>
            <w:gridSpan w:val="2"/>
            <w:tcBorders>
              <w:bottom w:val="single" w:sz="4" w:space="0" w:color="auto"/>
            </w:tcBorders>
          </w:tcPr>
          <w:p w14:paraId="00000174" w14:textId="77777777" w:rsidR="00656BE2" w:rsidRDefault="00656BE2" w:rsidP="00656BE2">
            <w:pPr>
              <w:numPr>
                <w:ilvl w:val="2"/>
                <w:numId w:val="3"/>
              </w:numPr>
              <w:pBdr>
                <w:top w:val="nil"/>
                <w:left w:val="nil"/>
                <w:bottom w:val="nil"/>
                <w:right w:val="nil"/>
                <w:between w:val="nil"/>
              </w:pBdr>
              <w:spacing w:before="20" w:after="40" w:line="276" w:lineRule="auto"/>
              <w:ind w:left="624" w:hanging="567"/>
              <w:rPr>
                <w:color w:val="000000"/>
                <w:sz w:val="21"/>
                <w:szCs w:val="21"/>
              </w:rPr>
            </w:pPr>
            <w:r>
              <w:rPr>
                <w:color w:val="000000"/>
                <w:sz w:val="21"/>
                <w:szCs w:val="21"/>
              </w:rPr>
              <w:t>Revize směrnice se provádí na základě konzultace s pověřencem pro ochranu osobních údajů.</w:t>
            </w:r>
          </w:p>
        </w:tc>
        <w:tc>
          <w:tcPr>
            <w:tcW w:w="5103" w:type="dxa"/>
            <w:tcBorders>
              <w:bottom w:val="single" w:sz="4" w:space="0" w:color="auto"/>
            </w:tcBorders>
            <w:shd w:val="clear" w:color="auto" w:fill="EAEAEA"/>
          </w:tcPr>
          <w:p w14:paraId="00000175" w14:textId="77777777" w:rsidR="00656BE2" w:rsidRDefault="00656BE2" w:rsidP="00656BE2">
            <w:pPr>
              <w:spacing w:before="20" w:after="40" w:line="276" w:lineRule="auto"/>
              <w:ind w:left="720"/>
              <w:rPr>
                <w:color w:val="000000"/>
                <w:sz w:val="21"/>
                <w:szCs w:val="21"/>
              </w:rPr>
            </w:pPr>
          </w:p>
        </w:tc>
      </w:tr>
      <w:tr w:rsidR="00656BE2" w14:paraId="48C34234" w14:textId="77777777" w:rsidTr="004F1472">
        <w:trPr>
          <w:cnfStyle w:val="000000100000" w:firstRow="0" w:lastRow="0" w:firstColumn="0" w:lastColumn="0" w:oddVBand="0" w:evenVBand="0" w:oddHBand="1" w:evenHBand="0" w:firstRowFirstColumn="0" w:firstRowLastColumn="0" w:lastRowFirstColumn="0" w:lastRowLastColumn="0"/>
        </w:trPr>
        <w:tc>
          <w:tcPr>
            <w:tcW w:w="5670" w:type="dxa"/>
            <w:gridSpan w:val="2"/>
            <w:tcBorders>
              <w:top w:val="single" w:sz="4" w:space="0" w:color="auto"/>
              <w:left w:val="single" w:sz="4" w:space="0" w:color="auto"/>
              <w:bottom w:val="single" w:sz="4" w:space="0" w:color="auto"/>
            </w:tcBorders>
          </w:tcPr>
          <w:p w14:paraId="00000176" w14:textId="77777777" w:rsidR="00656BE2" w:rsidRDefault="00656BE2" w:rsidP="00656BE2">
            <w:pPr>
              <w:numPr>
                <w:ilvl w:val="1"/>
                <w:numId w:val="3"/>
              </w:numPr>
              <w:spacing w:before="20" w:after="40" w:line="276" w:lineRule="auto"/>
              <w:ind w:left="601" w:hanging="567"/>
              <w:rPr>
                <w:b/>
                <w:sz w:val="28"/>
                <w:szCs w:val="28"/>
              </w:rPr>
            </w:pPr>
            <w:r>
              <w:rPr>
                <w:b/>
                <w:sz w:val="28"/>
                <w:szCs w:val="28"/>
              </w:rPr>
              <w:t>Účinnost směrnice</w:t>
            </w:r>
          </w:p>
        </w:tc>
        <w:tc>
          <w:tcPr>
            <w:tcW w:w="5103" w:type="dxa"/>
            <w:tcBorders>
              <w:top w:val="single" w:sz="4" w:space="0" w:color="auto"/>
              <w:bottom w:val="single" w:sz="4" w:space="0" w:color="auto"/>
              <w:right w:val="single" w:sz="4" w:space="0" w:color="auto"/>
            </w:tcBorders>
            <w:shd w:val="clear" w:color="auto" w:fill="EAEAEA"/>
          </w:tcPr>
          <w:p w14:paraId="00000177" w14:textId="77777777" w:rsidR="00656BE2" w:rsidRDefault="00656BE2" w:rsidP="00656BE2">
            <w:pPr>
              <w:pStyle w:val="Nadpis2"/>
              <w:spacing w:before="20" w:after="40" w:line="276" w:lineRule="auto"/>
              <w:outlineLvl w:val="1"/>
              <w:rPr>
                <w:color w:val="000000"/>
              </w:rPr>
            </w:pPr>
          </w:p>
        </w:tc>
      </w:tr>
      <w:tr w:rsidR="00656BE2" w14:paraId="05CFAF5E" w14:textId="77777777" w:rsidTr="004F1472">
        <w:tc>
          <w:tcPr>
            <w:tcW w:w="5670" w:type="dxa"/>
            <w:gridSpan w:val="2"/>
            <w:tcBorders>
              <w:top w:val="single" w:sz="4" w:space="0" w:color="auto"/>
            </w:tcBorders>
          </w:tcPr>
          <w:p w14:paraId="00000178" w14:textId="77777777" w:rsidR="00656BE2" w:rsidRDefault="00656BE2" w:rsidP="00656BE2">
            <w:pPr>
              <w:spacing w:before="20" w:after="40" w:line="276" w:lineRule="auto"/>
              <w:rPr>
                <w:sz w:val="21"/>
                <w:szCs w:val="21"/>
              </w:rPr>
            </w:pPr>
            <w:r>
              <w:rPr>
                <w:sz w:val="21"/>
                <w:szCs w:val="21"/>
              </w:rPr>
              <w:t>Směrnice pro nakládání s osobními údaji nabývá platnosti a účinnosti dnem vydání.</w:t>
            </w:r>
          </w:p>
        </w:tc>
        <w:tc>
          <w:tcPr>
            <w:tcW w:w="5103" w:type="dxa"/>
            <w:tcBorders>
              <w:top w:val="single" w:sz="4" w:space="0" w:color="auto"/>
            </w:tcBorders>
            <w:shd w:val="clear" w:color="auto" w:fill="EAEAEA"/>
          </w:tcPr>
          <w:p w14:paraId="00000179" w14:textId="77777777" w:rsidR="00656BE2" w:rsidRDefault="00656BE2" w:rsidP="00656BE2">
            <w:pPr>
              <w:spacing w:before="20" w:after="40" w:line="276" w:lineRule="auto"/>
              <w:rPr>
                <w:color w:val="000000"/>
                <w:sz w:val="21"/>
                <w:szCs w:val="21"/>
              </w:rPr>
            </w:pPr>
          </w:p>
        </w:tc>
      </w:tr>
    </w:tbl>
    <w:p w14:paraId="0000017A" w14:textId="64305C2B" w:rsidR="004F4F1A" w:rsidRDefault="004F1472" w:rsidP="00F0112C">
      <w:pPr>
        <w:ind w:left="360"/>
        <w:rPr>
          <w:sz w:val="21"/>
          <w:szCs w:val="21"/>
        </w:rPr>
      </w:pPr>
      <w:r>
        <w:rPr>
          <w:sz w:val="21"/>
          <w:szCs w:val="21"/>
        </w:rPr>
        <w:br w:type="textWrapping" w:clear="all"/>
      </w:r>
    </w:p>
    <w:p w14:paraId="0000017B" w14:textId="77777777" w:rsidR="004F4F1A" w:rsidRDefault="004F4F1A" w:rsidP="00F0112C">
      <w:pPr>
        <w:ind w:left="360"/>
        <w:rPr>
          <w:sz w:val="21"/>
          <w:szCs w:val="21"/>
        </w:rPr>
      </w:pPr>
    </w:p>
    <w:p w14:paraId="0000017C" w14:textId="6A76F0C5" w:rsidR="004F4F1A" w:rsidRDefault="00FA6BF5" w:rsidP="00F0112C">
      <w:pPr>
        <w:ind w:left="360"/>
        <w:rPr>
          <w:sz w:val="21"/>
          <w:szCs w:val="21"/>
        </w:rPr>
      </w:pPr>
      <w:r>
        <w:rPr>
          <w:sz w:val="21"/>
          <w:szCs w:val="21"/>
        </w:rPr>
        <w:t>V </w:t>
      </w:r>
      <w:proofErr w:type="gramStart"/>
      <w:r>
        <w:rPr>
          <w:sz w:val="21"/>
          <w:szCs w:val="21"/>
        </w:rPr>
        <w:t>Písečné  dne</w:t>
      </w:r>
      <w:proofErr w:type="gramEnd"/>
      <w:r>
        <w:rPr>
          <w:sz w:val="21"/>
          <w:szCs w:val="21"/>
        </w:rPr>
        <w:t xml:space="preserve"> 17.5.2021</w:t>
      </w:r>
    </w:p>
    <w:p w14:paraId="6FFFB4A4" w14:textId="603030A8" w:rsidR="00FA6BF5" w:rsidRDefault="00FA6BF5" w:rsidP="00F0112C">
      <w:pPr>
        <w:ind w:left="360"/>
        <w:rPr>
          <w:sz w:val="21"/>
          <w:szCs w:val="21"/>
        </w:rPr>
      </w:pPr>
      <w:r>
        <w:rPr>
          <w:sz w:val="21"/>
          <w:szCs w:val="21"/>
        </w:rPr>
        <w:t>Touto směrnicí pozbývá platnost Směrnice z 13.12.2018</w:t>
      </w:r>
    </w:p>
    <w:p w14:paraId="33C79418" w14:textId="32B68336" w:rsidR="002976EC" w:rsidRDefault="002976EC" w:rsidP="00F0112C">
      <w:pPr>
        <w:ind w:left="360"/>
        <w:rPr>
          <w:sz w:val="21"/>
          <w:szCs w:val="21"/>
        </w:rPr>
      </w:pPr>
      <w:r>
        <w:rPr>
          <w:sz w:val="21"/>
          <w:szCs w:val="21"/>
        </w:rPr>
        <w:t>Poslední změny provedeny dne: 1.7.2025</w:t>
      </w:r>
      <w:bookmarkStart w:id="21" w:name="_GoBack"/>
      <w:bookmarkEnd w:id="21"/>
    </w:p>
    <w:p w14:paraId="0000017D" w14:textId="77777777" w:rsidR="004F4F1A" w:rsidRDefault="004F4F1A">
      <w:pPr>
        <w:rPr>
          <w:sz w:val="21"/>
          <w:szCs w:val="21"/>
        </w:rPr>
      </w:pPr>
    </w:p>
    <w:p w14:paraId="0000017E" w14:textId="77777777" w:rsidR="004F4F1A" w:rsidRDefault="00706AB1">
      <w:pPr>
        <w:rPr>
          <w:b/>
        </w:rPr>
      </w:pPr>
      <w:r>
        <w:lastRenderedPageBreak/>
        <w:br w:type="page"/>
      </w:r>
    </w:p>
    <w:p w14:paraId="0000017F" w14:textId="77777777" w:rsidR="004F4F1A" w:rsidRDefault="00706AB1">
      <w:pPr>
        <w:rPr>
          <w:b/>
        </w:rPr>
      </w:pPr>
      <w:r>
        <w:rPr>
          <w:b/>
        </w:rPr>
        <w:lastRenderedPageBreak/>
        <w:t>PŘÍLOHA Č. 1: SLOVNÍČEK POJMŮ</w:t>
      </w:r>
    </w:p>
    <w:p w14:paraId="00000180" w14:textId="77777777" w:rsidR="004F4F1A" w:rsidRDefault="00706AB1">
      <w:pPr>
        <w:numPr>
          <w:ilvl w:val="0"/>
          <w:numId w:val="1"/>
        </w:numPr>
        <w:spacing w:after="120"/>
        <w:rPr>
          <w:sz w:val="21"/>
          <w:szCs w:val="21"/>
        </w:rPr>
      </w:pPr>
      <w:r>
        <w:rPr>
          <w:sz w:val="21"/>
          <w:szCs w:val="21"/>
        </w:rPr>
        <w:t xml:space="preserve">BALANČNÍ TEST – vyhodnocení oprávněného zájmu správce (školy) na zpracování osobních údajů subjektu údajů. Využívá se např. při instalaci kamerového systému ve škole na ochranu majetku. Provádí ho pověřenec, který poměřuje, zda zájem správce na zpracování převažuje nad právem ochrany osobních údajů subjektu údajů. </w:t>
      </w:r>
    </w:p>
    <w:p w14:paraId="00000181" w14:textId="77777777" w:rsidR="004F4F1A" w:rsidRDefault="00706AB1">
      <w:pPr>
        <w:numPr>
          <w:ilvl w:val="0"/>
          <w:numId w:val="1"/>
        </w:numPr>
        <w:spacing w:after="120"/>
        <w:ind w:left="714" w:hanging="357"/>
        <w:rPr>
          <w:sz w:val="21"/>
          <w:szCs w:val="21"/>
        </w:rPr>
      </w:pPr>
      <w:r>
        <w:rPr>
          <w:sz w:val="21"/>
          <w:szCs w:val="21"/>
        </w:rPr>
        <w:t>ZAMĚSTNANEC – každý zaměstnanec, ať se setkává či nesetkává s osobními údaji. Někteří zaměstnanci mají ve své náplni práce též nakládání s osobními údaji, ti pak jsou “pověřenými osobami”. Někteří z pověřených zaměstnanců jsou odpovědní za určité zpracování – jsou jejich garanty.</w:t>
      </w:r>
    </w:p>
    <w:p w14:paraId="00000182" w14:textId="77777777" w:rsidR="004F4F1A" w:rsidRDefault="00706AB1">
      <w:pPr>
        <w:numPr>
          <w:ilvl w:val="0"/>
          <w:numId w:val="1"/>
        </w:numPr>
        <w:spacing w:after="120"/>
        <w:ind w:left="714" w:hanging="357"/>
        <w:rPr>
          <w:sz w:val="21"/>
          <w:szCs w:val="21"/>
        </w:rPr>
      </w:pPr>
      <w:r>
        <w:rPr>
          <w:sz w:val="21"/>
          <w:szCs w:val="21"/>
        </w:rPr>
        <w:t>ODPOVĚDNÝ ZAMĚSTNANEC (GARANT) – garant zpracování osobních údajů, určuje účel, právní titul a základ zpracování, pověřeným osobám stanovuje rozsah činností s osobními údaji (náplň práce)</w:t>
      </w:r>
    </w:p>
    <w:p w14:paraId="00000183" w14:textId="77777777" w:rsidR="004F4F1A" w:rsidRDefault="00706AB1">
      <w:pPr>
        <w:numPr>
          <w:ilvl w:val="0"/>
          <w:numId w:val="1"/>
        </w:numPr>
        <w:spacing w:after="120"/>
        <w:ind w:left="714" w:hanging="357"/>
        <w:rPr>
          <w:sz w:val="21"/>
          <w:szCs w:val="21"/>
        </w:rPr>
      </w:pPr>
      <w:r>
        <w:rPr>
          <w:sz w:val="21"/>
          <w:szCs w:val="21"/>
        </w:rPr>
        <w:t>POVĚŘENÁ OSOBA – každý, kdo na základě náplně práce pracuje s osobními údaji, zpravidla zaměstnanci, též členové školské rady nebo smluvní partneři.</w:t>
      </w:r>
    </w:p>
    <w:p w14:paraId="00000184" w14:textId="77777777" w:rsidR="004F4F1A" w:rsidRDefault="00706AB1">
      <w:pPr>
        <w:numPr>
          <w:ilvl w:val="0"/>
          <w:numId w:val="1"/>
        </w:numPr>
        <w:spacing w:after="120"/>
        <w:ind w:left="714" w:hanging="357"/>
        <w:rPr>
          <w:sz w:val="21"/>
          <w:szCs w:val="21"/>
        </w:rPr>
      </w:pPr>
      <w:r>
        <w:rPr>
          <w:sz w:val="21"/>
          <w:szCs w:val="21"/>
        </w:rPr>
        <w:t>PSEUDONYMIZACE – skrytí identit. Například náhodné přiřazení číselného kódu, kde jeho přiřazení není možné dešifrovat bez dodatečných informací a přiřadit tak k určité osobě.</w:t>
      </w:r>
      <w:r>
        <w:rPr>
          <w:b/>
          <w:sz w:val="21"/>
          <w:szCs w:val="21"/>
        </w:rPr>
        <w:t xml:space="preserve"> </w:t>
      </w:r>
      <w:r>
        <w:rPr>
          <w:sz w:val="21"/>
          <w:szCs w:val="21"/>
        </w:rPr>
        <w:t>Tímto způsobem je možné sbírat určitá data, bez potřeby znát totožnost jednotlivců. Užívá se také ke zvýšení zabezpečení údajů pro případ úniku.</w:t>
      </w:r>
    </w:p>
    <w:p w14:paraId="00000185" w14:textId="77777777" w:rsidR="004F4F1A" w:rsidRDefault="004F4F1A">
      <w:pPr>
        <w:ind w:left="720"/>
        <w:rPr>
          <w:sz w:val="21"/>
          <w:szCs w:val="21"/>
        </w:rPr>
      </w:pPr>
    </w:p>
    <w:p w14:paraId="00000186" w14:textId="77777777" w:rsidR="004F4F1A" w:rsidRDefault="004F4F1A">
      <w:pPr>
        <w:rPr>
          <w:sz w:val="21"/>
          <w:szCs w:val="21"/>
        </w:rPr>
      </w:pPr>
    </w:p>
    <w:p w14:paraId="00000187" w14:textId="77777777" w:rsidR="004F4F1A" w:rsidRDefault="004F4F1A"/>
    <w:sectPr w:rsidR="004F4F1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B25B6" w14:textId="77777777" w:rsidR="00D57839" w:rsidRDefault="00D57839">
      <w:pPr>
        <w:spacing w:after="0" w:line="240" w:lineRule="auto"/>
      </w:pPr>
      <w:r>
        <w:separator/>
      </w:r>
    </w:p>
  </w:endnote>
  <w:endnote w:type="continuationSeparator" w:id="0">
    <w:p w14:paraId="48E02365" w14:textId="77777777" w:rsidR="00D57839" w:rsidRDefault="00D5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NimbuSanDEE">
    <w:altName w:val="Times New Roman"/>
    <w:charset w:val="00"/>
    <w:family w:val="auto"/>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F903" w14:textId="77777777" w:rsidR="00D57839" w:rsidRDefault="00D578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8519" w14:textId="17EDB08D" w:rsidR="00D57839" w:rsidRDefault="00D57839" w:rsidP="00D86FDB">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59264" behindDoc="1" locked="0" layoutInCell="1" hidden="0" allowOverlap="1" wp14:anchorId="7C83D9FF" wp14:editId="1C339FF9">
          <wp:simplePos x="0" y="0"/>
          <wp:positionH relativeFrom="margin">
            <wp:posOffset>2903855</wp:posOffset>
          </wp:positionH>
          <wp:positionV relativeFrom="margin">
            <wp:posOffset>9368790</wp:posOffset>
          </wp:positionV>
          <wp:extent cx="876300" cy="4064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76300" cy="4064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000001A5" w14:textId="45D6F605" w:rsidR="00D57839" w:rsidRDefault="00D57839">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2903" w14:textId="77777777" w:rsidR="00D57839" w:rsidRDefault="00D578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E78BE" w14:textId="77777777" w:rsidR="00D57839" w:rsidRDefault="00D57839">
      <w:pPr>
        <w:spacing w:after="0" w:line="240" w:lineRule="auto"/>
      </w:pPr>
      <w:r>
        <w:separator/>
      </w:r>
    </w:p>
  </w:footnote>
  <w:footnote w:type="continuationSeparator" w:id="0">
    <w:p w14:paraId="1CBDD606" w14:textId="77777777" w:rsidR="00D57839" w:rsidRDefault="00D57839">
      <w:pPr>
        <w:spacing w:after="0" w:line="240" w:lineRule="auto"/>
      </w:pPr>
      <w:r>
        <w:continuationSeparator/>
      </w:r>
    </w:p>
  </w:footnote>
  <w:footnote w:id="1">
    <w:p w14:paraId="00000188"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Zřizovatel zřizuje školskou radu, jedině on tedy může směrnicí zavazovat její členy, kteří nejsou zaměstnanci školy (§ 167 odst. 2 školského zákona).</w:t>
      </w:r>
    </w:p>
  </w:footnote>
  <w:footnote w:id="2">
    <w:p w14:paraId="00000189"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 případě školské právnické osoby, § 130 školského zákona.</w:t>
      </w:r>
    </w:p>
  </w:footnote>
  <w:footnote w:id="3">
    <w:p w14:paraId="0000018A" w14:textId="77777777" w:rsidR="00D57839" w:rsidRDefault="00D57839">
      <w:pPr>
        <w:pBdr>
          <w:top w:val="nil"/>
          <w:left w:val="nil"/>
          <w:bottom w:val="nil"/>
          <w:right w:val="nil"/>
          <w:between w:val="nil"/>
        </w:pBdr>
        <w:spacing w:after="0" w:line="240" w:lineRule="auto"/>
        <w:rPr>
          <w:sz w:val="20"/>
          <w:szCs w:val="20"/>
        </w:rPr>
      </w:pPr>
      <w:r>
        <w:rPr>
          <w:vertAlign w:val="superscript"/>
        </w:rPr>
        <w:footnoteRef/>
      </w:r>
      <w:r>
        <w:rPr>
          <w:color w:val="000000"/>
          <w:sz w:val="20"/>
          <w:szCs w:val="20"/>
        </w:rPr>
        <w:t xml:space="preserve"> </w:t>
      </w:r>
      <w:hyperlink r:id="rId1">
        <w:r>
          <w:rPr>
            <w:sz w:val="20"/>
            <w:szCs w:val="20"/>
          </w:rPr>
          <w:t>Stanovisko ÚOOÚ č. 12/2012–K použití fotografie, obrazového a zvukového záznamu fyzické osoby</w:t>
        </w:r>
      </w:hyperlink>
    </w:p>
  </w:footnote>
  <w:footnote w:id="4">
    <w:p w14:paraId="0000018B"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5 odst. 1 písm. a) a b) Obecného nařízení</w:t>
      </w:r>
    </w:p>
  </w:footnote>
  <w:footnote w:id="5">
    <w:p w14:paraId="0000018C"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33 odst. 1 ON, případy, kdy není pravděpodobné, že by porušení zabezpečení mělo za následek riziko pro práva a svobody fyzických osob</w:t>
      </w:r>
    </w:p>
  </w:footnote>
  <w:footnote w:id="6">
    <w:p w14:paraId="0000018D"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Právním titulem, někdy nazývaný také </w:t>
      </w:r>
      <w:r>
        <w:rPr>
          <w:sz w:val="20"/>
          <w:szCs w:val="20"/>
        </w:rPr>
        <w:t>“právní důvod”,</w:t>
      </w:r>
      <w:r>
        <w:rPr>
          <w:color w:val="000000"/>
          <w:sz w:val="20"/>
          <w:szCs w:val="20"/>
        </w:rPr>
        <w:t xml:space="preserve"> je některé ustanovení čl. 6 odst. 1 písm. a) až f</w:t>
      </w:r>
      <w:proofErr w:type="gramStart"/>
      <w:r>
        <w:rPr>
          <w:color w:val="000000"/>
          <w:sz w:val="20"/>
          <w:szCs w:val="20"/>
        </w:rPr>
        <w:t>) ,</w:t>
      </w:r>
      <w:proofErr w:type="gramEnd"/>
      <w:r>
        <w:rPr>
          <w:color w:val="000000"/>
          <w:sz w:val="20"/>
          <w:szCs w:val="20"/>
        </w:rPr>
        <w:t xml:space="preserve"> čl. 9/2 písm. a) až j) , čl. 10 Obecného nařízení.</w:t>
      </w:r>
    </w:p>
  </w:footnote>
  <w:footnote w:id="7">
    <w:p w14:paraId="0000018E"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Právním základem je konkrétní ustanovení právního předpisu ČR, o které se v daném případě zpracování opírá. Právní základ je potřebný u právních titulů podle čl. 6/1 písm. c) a e) ON. Dále též u některých právních titulů pro citlivé osobní údaje podle čl. 9/2 ON.</w:t>
      </w:r>
    </w:p>
  </w:footnote>
  <w:footnote w:id="8">
    <w:p w14:paraId="0000018F" w14:textId="77777777" w:rsidR="00D57839" w:rsidRDefault="00D57839">
      <w:pPr>
        <w:spacing w:after="0" w:line="240" w:lineRule="auto"/>
        <w:rPr>
          <w:sz w:val="20"/>
          <w:szCs w:val="20"/>
        </w:rPr>
      </w:pPr>
      <w:r>
        <w:rPr>
          <w:vertAlign w:val="superscript"/>
        </w:rPr>
        <w:footnoteRef/>
      </w:r>
      <w:r>
        <w:rPr>
          <w:sz w:val="20"/>
          <w:szCs w:val="20"/>
        </w:rPr>
        <w:t xml:space="preserve">  Označit Informace o zpracování osobních údajů jen zkratkou „GDPR“ nelze. Povinností správce je mimo jiné komunikovat srozumitelně a vyvarovat se používání zkratek a odborných výrazů. Zkratka „GDPR“ může být použita jen jako doplnění srozumitelného označení dané sekce jako je např. „Informace o zpracování osobních údajů“.</w:t>
      </w:r>
    </w:p>
  </w:footnote>
  <w:footnote w:id="9">
    <w:p w14:paraId="00000190"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30 Obecného nařízení</w:t>
      </w:r>
    </w:p>
  </w:footnote>
  <w:footnote w:id="10">
    <w:p w14:paraId="00000191"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Rozsudek NS 30 </w:t>
      </w:r>
      <w:proofErr w:type="spellStart"/>
      <w:r>
        <w:rPr>
          <w:color w:val="000000"/>
          <w:sz w:val="20"/>
          <w:szCs w:val="20"/>
        </w:rPr>
        <w:t>Cdo</w:t>
      </w:r>
      <w:proofErr w:type="spellEnd"/>
      <w:r>
        <w:rPr>
          <w:color w:val="000000"/>
          <w:sz w:val="20"/>
          <w:szCs w:val="20"/>
        </w:rPr>
        <w:t xml:space="preserve"> 936/2005: I. Podmínkou poskytnutí ochrany práva na podobu je, aby osoba zobrazeného byla na základě zobrazení obecně identifikovatelná.</w:t>
      </w:r>
    </w:p>
  </w:footnote>
  <w:footnote w:id="11">
    <w:p w14:paraId="00000192"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Ve skutečnosti mohou žáci v zásadě podle § 31 OZ tato svolení a souhlasy udělovat sami podle rozumové a volní vyspělosti, tedy podle situace asi od 13 let. Pro tuto směrnici se však pro jistotu stanoví napevno 15 let. (</w:t>
      </w:r>
      <w:r>
        <w:rPr>
          <w:i/>
          <w:color w:val="000000"/>
          <w:sz w:val="20"/>
          <w:szCs w:val="20"/>
        </w:rPr>
        <w:t>§ 31 OZ: „Má se za to, že každý nezletilý, který nenabyl plné svéprávnosti, je způsobilý k právním jednáním co do povahy přiměřeným rozumové a volní vyspělosti nezletilých jeho věku.“)</w:t>
      </w:r>
    </w:p>
  </w:footnote>
  <w:footnote w:id="12">
    <w:p w14:paraId="00000193"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Například pokud se učitel na třídní schůzce dotáže rodičů, zda svolují s takovýmto používáním fotografií a videí, a nikdo neprojeví nesouhlas, pak je třeba to poznamenat k prezenční listině a tuto uchovat jako doklad. Toto svolení nelze zaměnit se souhlasem podle následujícího bodu č. 4.5.3.</w:t>
      </w:r>
    </w:p>
  </w:footnote>
  <w:footnote w:id="13">
    <w:p w14:paraId="00000194"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13 a 14 Obecného nařízení</w:t>
      </w:r>
    </w:p>
  </w:footnote>
  <w:footnote w:id="14">
    <w:p w14:paraId="00000195"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12 Obecného nařízení</w:t>
      </w:r>
    </w:p>
  </w:footnote>
  <w:footnote w:id="15">
    <w:p w14:paraId="00000196"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15 Obecného nařízení</w:t>
      </w:r>
    </w:p>
  </w:footnote>
  <w:footnote w:id="16">
    <w:p w14:paraId="00000197"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16, 17 Obecného nařízení</w:t>
      </w:r>
    </w:p>
  </w:footnote>
  <w:footnote w:id="17">
    <w:p w14:paraId="00000198"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„omezení zpracování“</w:t>
      </w:r>
    </w:p>
  </w:footnote>
  <w:footnote w:id="18">
    <w:p w14:paraId="00000199"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38 Obecného nařízení</w:t>
      </w:r>
    </w:p>
  </w:footnote>
  <w:footnote w:id="19">
    <w:p w14:paraId="0000019A"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 312 zákoníku práce</w:t>
      </w:r>
    </w:p>
  </w:footnote>
  <w:footnote w:id="20">
    <w:p w14:paraId="0000019B"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32 Obecného nařízení</w:t>
      </w:r>
    </w:p>
  </w:footnote>
  <w:footnote w:id="21">
    <w:p w14:paraId="0000019C"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33 Obecného nařízení</w:t>
      </w:r>
    </w:p>
  </w:footnote>
  <w:footnote w:id="22">
    <w:p w14:paraId="0000019D" w14:textId="77777777" w:rsidR="00D57839" w:rsidRDefault="00D5783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Čl. 34 Obecného nařízení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4178" w14:textId="77777777" w:rsidR="00D57839" w:rsidRDefault="00D578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E" w14:textId="77777777" w:rsidR="00D57839" w:rsidRDefault="00D57839">
    <w:pPr>
      <w:pBdr>
        <w:top w:val="nil"/>
        <w:left w:val="nil"/>
        <w:bottom w:val="nil"/>
        <w:right w:val="nil"/>
        <w:between w:val="nil"/>
      </w:pBdr>
      <w:tabs>
        <w:tab w:val="center" w:pos="4536"/>
        <w:tab w:val="right" w:pos="9072"/>
      </w:tabs>
      <w:spacing w:after="0" w:line="240" w:lineRule="auto"/>
      <w:ind w:left="-14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C9C3" w14:textId="77777777" w:rsidR="00D57839" w:rsidRDefault="00D578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43D3B"/>
    <w:multiLevelType w:val="multilevel"/>
    <w:tmpl w:val="85EC4E6E"/>
    <w:lvl w:ilvl="0">
      <w:start w:val="1"/>
      <w:numFmt w:val="decimal"/>
      <w:lvlText w:val="%1."/>
      <w:lvlJc w:val="left"/>
      <w:pPr>
        <w:ind w:left="360" w:hanging="360"/>
      </w:pPr>
      <w:rPr>
        <w:color w:val="6F862C"/>
      </w:rPr>
    </w:lvl>
    <w:lvl w:ilvl="1">
      <w:start w:val="1"/>
      <w:numFmt w:val="decimal"/>
      <w:lvlText w:val="%1.%2."/>
      <w:lvlJc w:val="left"/>
      <w:pPr>
        <w:ind w:left="792" w:hanging="432"/>
      </w:pPr>
      <w:rPr>
        <w:rFonts w:ascii="Calibri" w:eastAsia="Calibri" w:hAnsi="Calibri" w:cs="Calibri"/>
        <w:b w:val="0"/>
        <w:sz w:val="26"/>
        <w:szCs w:val="26"/>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8A5390"/>
    <w:multiLevelType w:val="hybridMultilevel"/>
    <w:tmpl w:val="F25A23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EF7962"/>
    <w:multiLevelType w:val="multilevel"/>
    <w:tmpl w:val="E9982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C16171"/>
    <w:multiLevelType w:val="multilevel"/>
    <w:tmpl w:val="0E5643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3"/>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4" w15:restartNumberingAfterBreak="0">
    <w:nsid w:val="7FAC4746"/>
    <w:multiLevelType w:val="hybridMultilevel"/>
    <w:tmpl w:val="207E0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1A"/>
    <w:rsid w:val="00075ECD"/>
    <w:rsid w:val="002976EC"/>
    <w:rsid w:val="002D2834"/>
    <w:rsid w:val="003F119C"/>
    <w:rsid w:val="004F1472"/>
    <w:rsid w:val="004F4F1A"/>
    <w:rsid w:val="00591FB7"/>
    <w:rsid w:val="005D00D0"/>
    <w:rsid w:val="006322A8"/>
    <w:rsid w:val="00656BE2"/>
    <w:rsid w:val="00671FA8"/>
    <w:rsid w:val="006E28A8"/>
    <w:rsid w:val="00706AB1"/>
    <w:rsid w:val="00726B34"/>
    <w:rsid w:val="0075790F"/>
    <w:rsid w:val="008E73DA"/>
    <w:rsid w:val="0091656E"/>
    <w:rsid w:val="0096180A"/>
    <w:rsid w:val="00A270D2"/>
    <w:rsid w:val="00AB449B"/>
    <w:rsid w:val="00AE1756"/>
    <w:rsid w:val="00BA2969"/>
    <w:rsid w:val="00BE0835"/>
    <w:rsid w:val="00C92452"/>
    <w:rsid w:val="00C95089"/>
    <w:rsid w:val="00CB3BC1"/>
    <w:rsid w:val="00D064FC"/>
    <w:rsid w:val="00D230F9"/>
    <w:rsid w:val="00D56060"/>
    <w:rsid w:val="00D57839"/>
    <w:rsid w:val="00D6205A"/>
    <w:rsid w:val="00D86FDB"/>
    <w:rsid w:val="00DA6AA5"/>
    <w:rsid w:val="00E86A90"/>
    <w:rsid w:val="00EE7B62"/>
    <w:rsid w:val="00F0112C"/>
    <w:rsid w:val="00F14D38"/>
    <w:rsid w:val="00F378D5"/>
    <w:rsid w:val="00FA6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84E2C"/>
  <w15:docId w15:val="{946776F4-50AE-4991-89CA-B7DA41A8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rsid w:val="004F1472"/>
    <w:pPr>
      <w:keepNext/>
      <w:keepLines/>
      <w:spacing w:before="320" w:after="40"/>
      <w:ind w:left="357" w:hanging="357"/>
      <w:jc w:val="left"/>
      <w:outlineLvl w:val="0"/>
    </w:pPr>
    <w:rPr>
      <w:b/>
      <w:caps/>
      <w:color w:val="6F862C"/>
      <w:sz w:val="32"/>
      <w:szCs w:val="32"/>
    </w:rPr>
  </w:style>
  <w:style w:type="paragraph" w:styleId="Nadpis2">
    <w:name w:val="heading 2"/>
    <w:basedOn w:val="Normln"/>
    <w:next w:val="Normln"/>
    <w:uiPriority w:val="9"/>
    <w:unhideWhenUsed/>
    <w:qFormat/>
    <w:pPr>
      <w:keepNext/>
      <w:keepLines/>
      <w:spacing w:before="120" w:after="0"/>
      <w:outlineLvl w:val="1"/>
    </w:pPr>
    <w:rPr>
      <w:b/>
      <w:sz w:val="28"/>
      <w:szCs w:val="28"/>
    </w:rPr>
  </w:style>
  <w:style w:type="paragraph" w:styleId="Nadpis3">
    <w:name w:val="heading 3"/>
    <w:basedOn w:val="Normln"/>
    <w:next w:val="Normln"/>
    <w:uiPriority w:val="9"/>
    <w:semiHidden/>
    <w:unhideWhenUsed/>
    <w:qFormat/>
    <w:pPr>
      <w:keepNext/>
      <w:keepLines/>
      <w:spacing w:before="120" w:after="0"/>
      <w:outlineLvl w:val="2"/>
    </w:pPr>
    <w:rPr>
      <w:sz w:val="24"/>
      <w:szCs w:val="24"/>
    </w:rPr>
  </w:style>
  <w:style w:type="paragraph" w:styleId="Nadpis4">
    <w:name w:val="heading 4"/>
    <w:basedOn w:val="Normln"/>
    <w:next w:val="Normln"/>
    <w:uiPriority w:val="9"/>
    <w:semiHidden/>
    <w:unhideWhenUsed/>
    <w:qFormat/>
    <w:pPr>
      <w:keepNext/>
      <w:keepLines/>
      <w:spacing w:before="120" w:after="0"/>
      <w:outlineLvl w:val="3"/>
    </w:pPr>
    <w:rPr>
      <w:i/>
      <w:sz w:val="24"/>
      <w:szCs w:val="24"/>
    </w:rPr>
  </w:style>
  <w:style w:type="paragraph" w:styleId="Nadpis5">
    <w:name w:val="heading 5"/>
    <w:basedOn w:val="Normln"/>
    <w:next w:val="Normln"/>
    <w:uiPriority w:val="9"/>
    <w:semiHidden/>
    <w:unhideWhenUsed/>
    <w:qFormat/>
    <w:pPr>
      <w:keepNext/>
      <w:keepLines/>
      <w:spacing w:before="120" w:after="0"/>
      <w:outlineLvl w:val="4"/>
    </w:pPr>
    <w:rPr>
      <w:b/>
    </w:rPr>
  </w:style>
  <w:style w:type="paragraph" w:styleId="Nadpis6">
    <w:name w:val="heading 6"/>
    <w:basedOn w:val="Normln"/>
    <w:next w:val="Normln"/>
    <w:uiPriority w:val="9"/>
    <w:semiHidden/>
    <w:unhideWhenUsed/>
    <w:qFormat/>
    <w:pPr>
      <w:keepNext/>
      <w:keepLines/>
      <w:spacing w:before="120" w:after="0"/>
      <w:outlineLvl w:val="5"/>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0" w:line="240" w:lineRule="auto"/>
      <w:jc w:val="center"/>
    </w:pPr>
    <w:rPr>
      <w:b/>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nadpis">
    <w:name w:val="Subtitle"/>
    <w:basedOn w:val="Normln"/>
    <w:next w:val="Normln"/>
    <w:uiPriority w:val="11"/>
    <w:qFormat/>
    <w:pPr>
      <w:spacing w:after="240"/>
      <w:jc w:val="center"/>
    </w:pPr>
    <w:rPr>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Obsah1">
    <w:name w:val="toc 1"/>
    <w:basedOn w:val="Normln"/>
    <w:next w:val="Normln"/>
    <w:autoRedefine/>
    <w:uiPriority w:val="39"/>
    <w:unhideWhenUsed/>
    <w:rsid w:val="007505CA"/>
    <w:pPr>
      <w:spacing w:after="100"/>
    </w:pPr>
  </w:style>
  <w:style w:type="paragraph" w:styleId="Obsah2">
    <w:name w:val="toc 2"/>
    <w:basedOn w:val="Normln"/>
    <w:next w:val="Normln"/>
    <w:autoRedefine/>
    <w:uiPriority w:val="39"/>
    <w:unhideWhenUsed/>
    <w:rsid w:val="007505CA"/>
    <w:pPr>
      <w:tabs>
        <w:tab w:val="left" w:pos="880"/>
        <w:tab w:val="right" w:pos="9062"/>
      </w:tabs>
      <w:spacing w:after="100"/>
    </w:pPr>
  </w:style>
  <w:style w:type="character" w:styleId="Hypertextovodkaz">
    <w:name w:val="Hyperlink"/>
    <w:basedOn w:val="Standardnpsmoodstavce"/>
    <w:uiPriority w:val="99"/>
    <w:unhideWhenUsed/>
    <w:rsid w:val="007505CA"/>
    <w:rPr>
      <w:color w:val="0000FF" w:themeColor="hyperlink"/>
      <w:u w:val="single"/>
    </w:rPr>
  </w:style>
  <w:style w:type="paragraph" w:styleId="Odstavecseseznamem">
    <w:name w:val="List Paragraph"/>
    <w:basedOn w:val="Normln"/>
    <w:uiPriority w:val="34"/>
    <w:qFormat/>
    <w:rsid w:val="008273CE"/>
    <w:pPr>
      <w:ind w:left="720"/>
      <w:contextualSpacing/>
    </w:pPr>
  </w:style>
  <w:style w:type="character" w:styleId="Odkaznakoment">
    <w:name w:val="annotation reference"/>
    <w:basedOn w:val="Standardnpsmoodstavce"/>
    <w:uiPriority w:val="99"/>
    <w:semiHidden/>
    <w:unhideWhenUsed/>
    <w:rsid w:val="00746CF7"/>
    <w:rPr>
      <w:sz w:val="16"/>
      <w:szCs w:val="16"/>
    </w:rPr>
  </w:style>
  <w:style w:type="paragraph" w:styleId="Textkomente">
    <w:name w:val="annotation text"/>
    <w:basedOn w:val="Normln"/>
    <w:link w:val="TextkomenteChar"/>
    <w:uiPriority w:val="99"/>
    <w:unhideWhenUsed/>
    <w:rsid w:val="00746CF7"/>
    <w:pPr>
      <w:spacing w:line="240" w:lineRule="auto"/>
    </w:pPr>
    <w:rPr>
      <w:sz w:val="20"/>
      <w:szCs w:val="20"/>
    </w:rPr>
  </w:style>
  <w:style w:type="character" w:customStyle="1" w:styleId="TextkomenteChar">
    <w:name w:val="Text komentáře Char"/>
    <w:basedOn w:val="Standardnpsmoodstavce"/>
    <w:link w:val="Textkomente"/>
    <w:uiPriority w:val="99"/>
    <w:rsid w:val="00746CF7"/>
    <w:rPr>
      <w:sz w:val="20"/>
      <w:szCs w:val="20"/>
    </w:rPr>
  </w:style>
  <w:style w:type="paragraph" w:styleId="Pedmtkomente">
    <w:name w:val="annotation subject"/>
    <w:basedOn w:val="Textkomente"/>
    <w:next w:val="Textkomente"/>
    <w:link w:val="PedmtkomenteChar"/>
    <w:uiPriority w:val="99"/>
    <w:semiHidden/>
    <w:unhideWhenUsed/>
    <w:rsid w:val="00746CF7"/>
    <w:rPr>
      <w:b/>
      <w:bCs/>
    </w:rPr>
  </w:style>
  <w:style w:type="character" w:customStyle="1" w:styleId="PedmtkomenteChar">
    <w:name w:val="Předmět komentáře Char"/>
    <w:basedOn w:val="TextkomenteChar"/>
    <w:link w:val="Pedmtkomente"/>
    <w:uiPriority w:val="99"/>
    <w:semiHidden/>
    <w:rsid w:val="00746CF7"/>
    <w:rPr>
      <w:b/>
      <w:bCs/>
      <w:sz w:val="20"/>
      <w:szCs w:val="20"/>
    </w:rPr>
  </w:style>
  <w:style w:type="paragraph" w:styleId="Textbubliny">
    <w:name w:val="Balloon Text"/>
    <w:basedOn w:val="Normln"/>
    <w:link w:val="TextbublinyChar"/>
    <w:uiPriority w:val="99"/>
    <w:semiHidden/>
    <w:unhideWhenUsed/>
    <w:rsid w:val="00746CF7"/>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746CF7"/>
    <w:rPr>
      <w:rFonts w:ascii="Times New Roman" w:hAnsi="Times New Roman" w:cs="Times New Roman"/>
      <w:sz w:val="18"/>
      <w:szCs w:val="18"/>
    </w:rPr>
  </w:style>
  <w:style w:type="paragraph" w:customStyle="1" w:styleId="DefinitionList">
    <w:name w:val="Definition List"/>
    <w:basedOn w:val="Normln"/>
    <w:next w:val="Normln"/>
    <w:rsid w:val="009F2643"/>
    <w:pPr>
      <w:widowControl w:val="0"/>
      <w:autoSpaceDE w:val="0"/>
      <w:autoSpaceDN w:val="0"/>
      <w:spacing w:after="0" w:line="240" w:lineRule="auto"/>
      <w:ind w:left="360"/>
      <w:jc w:val="left"/>
    </w:pPr>
    <w:rPr>
      <w:rFonts w:ascii="Times New Roman" w:eastAsia="Times New Roman" w:hAnsi="Times New Roman" w:cs="Times New Roman"/>
      <w:sz w:val="24"/>
      <w:szCs w:val="24"/>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BC47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47DB"/>
  </w:style>
  <w:style w:type="paragraph" w:styleId="Zpat">
    <w:name w:val="footer"/>
    <w:basedOn w:val="Normln"/>
    <w:link w:val="ZpatChar"/>
    <w:uiPriority w:val="99"/>
    <w:unhideWhenUsed/>
    <w:rsid w:val="00BC47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C47DB"/>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styleId="Prosttabulka2">
    <w:name w:val="Plain Table 2"/>
    <w:basedOn w:val="Normlntabulka"/>
    <w:uiPriority w:val="42"/>
    <w:rsid w:val="00671F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zmezer">
    <w:name w:val="No Spacing"/>
    <w:uiPriority w:val="1"/>
    <w:qFormat/>
    <w:rsid w:val="004F1472"/>
    <w:pPr>
      <w:spacing w:after="0" w:line="240" w:lineRule="auto"/>
    </w:pPr>
  </w:style>
  <w:style w:type="paragraph" w:customStyle="1" w:styleId="zkladn">
    <w:name w:val="základní"/>
    <w:basedOn w:val="Normln"/>
    <w:uiPriority w:val="99"/>
    <w:rsid w:val="00656BE2"/>
    <w:pPr>
      <w:tabs>
        <w:tab w:val="left" w:pos="283"/>
      </w:tabs>
      <w:autoSpaceDE w:val="0"/>
      <w:autoSpaceDN w:val="0"/>
      <w:adjustRightInd w:val="0"/>
      <w:spacing w:after="113" w:line="288" w:lineRule="auto"/>
      <w:textAlignment w:val="center"/>
    </w:pPr>
    <w:rPr>
      <w:rFonts w:ascii="NimbuSanDEE" w:hAnsi="NimbuSanDEE" w:cs="NimbuSanDEE"/>
      <w:color w:val="000000"/>
    </w:rPr>
  </w:style>
  <w:style w:type="character" w:styleId="Nevyeenzmnka">
    <w:name w:val="Unresolved Mention"/>
    <w:basedOn w:val="Standardnpsmoodstavce"/>
    <w:uiPriority w:val="99"/>
    <w:semiHidden/>
    <w:unhideWhenUsed/>
    <w:rsid w:val="00DA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an.blaho@sms-sluzby.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blaho@sms-sluzby.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ela.poncova@sms-sluzby.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uoou.cz/stanovisko-c-12-2012-k-nbsp-pouziti-fotografie-obrazoveho-a-nbsp-zvukoveho-zaznamu-fyzicke-osoby-aktualizace-rijen-2017/d-27693/p1=1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77fV0TW+bgE9fjeSwkwlizVxDA==">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CE54C0-CFD7-483C-B0BA-7940FFC3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7700</Words>
  <Characters>45430</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I Drochytkova</cp:lastModifiedBy>
  <cp:revision>2</cp:revision>
  <cp:lastPrinted>2022-09-05T07:11:00Z</cp:lastPrinted>
  <dcterms:created xsi:type="dcterms:W3CDTF">2025-07-28T08:06:00Z</dcterms:created>
  <dcterms:modified xsi:type="dcterms:W3CDTF">2025-07-28T08:06:00Z</dcterms:modified>
</cp:coreProperties>
</file>